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4E5CE" w14:textId="1723FCEC" w:rsidR="00A25A4C" w:rsidRDefault="00A25A4C" w:rsidP="0007415A">
      <w:pPr>
        <w:pStyle w:val="Subtitle"/>
        <w:rPr>
          <w:sz w:val="32"/>
          <w:szCs w:val="32"/>
        </w:rPr>
      </w:pPr>
      <w:r>
        <w:rPr>
          <w:sz w:val="32"/>
          <w:szCs w:val="32"/>
        </w:rPr>
        <w:t xml:space="preserve">CHAPTER </w:t>
      </w:r>
      <w:r w:rsidR="00347516">
        <w:rPr>
          <w:sz w:val="32"/>
          <w:szCs w:val="32"/>
        </w:rPr>
        <w:t>ONE</w:t>
      </w:r>
    </w:p>
    <w:p w14:paraId="54461CB8" w14:textId="44C6CC70" w:rsidR="0007415A" w:rsidRPr="0086124D" w:rsidRDefault="00815733" w:rsidP="0086124D">
      <w:pPr>
        <w:pStyle w:val="Subtitle"/>
        <w:rPr>
          <w:sz w:val="32"/>
          <w:szCs w:val="32"/>
        </w:rPr>
      </w:pPr>
      <w:r>
        <w:rPr>
          <w:sz w:val="32"/>
          <w:szCs w:val="32"/>
        </w:rPr>
        <w:t>COST-</w:t>
      </w:r>
      <w:bookmarkStart w:id="0" w:name="_GoBack"/>
      <w:bookmarkEnd w:id="0"/>
      <w:r w:rsidR="007D3F7F" w:rsidRPr="00B81CBC">
        <w:rPr>
          <w:sz w:val="32"/>
          <w:szCs w:val="32"/>
        </w:rPr>
        <w:t>VOLUME-PROFIT (CVP) ANALYSIS</w:t>
      </w:r>
    </w:p>
    <w:p w14:paraId="379C51A9" w14:textId="6F94F8D3" w:rsidR="0007415A" w:rsidRDefault="0007415A" w:rsidP="0007415A">
      <w:pPr>
        <w:spacing w:line="276" w:lineRule="auto"/>
        <w:jc w:val="both"/>
        <w:rPr>
          <w:rFonts w:ascii="Times New Roman" w:hAnsi="Times New Roman"/>
          <w:b/>
          <w:sz w:val="24"/>
          <w:szCs w:val="24"/>
        </w:rPr>
      </w:pPr>
      <w:r>
        <w:rPr>
          <w:rFonts w:ascii="Times New Roman" w:hAnsi="Times New Roman"/>
          <w:b/>
          <w:sz w:val="24"/>
          <w:szCs w:val="24"/>
        </w:rPr>
        <w:t>Learning objectives</w:t>
      </w:r>
      <w:r w:rsidR="0086124D">
        <w:rPr>
          <w:rFonts w:ascii="Times New Roman" w:hAnsi="Times New Roman"/>
          <w:b/>
          <w:sz w:val="24"/>
          <w:szCs w:val="24"/>
        </w:rPr>
        <w:t>;</w:t>
      </w:r>
    </w:p>
    <w:p w14:paraId="5D984FE2" w14:textId="4B1ED936" w:rsidR="0007415A" w:rsidRPr="00EF3DAB" w:rsidRDefault="0007415A" w:rsidP="0007415A">
      <w:pPr>
        <w:spacing w:line="276" w:lineRule="auto"/>
        <w:jc w:val="both"/>
        <w:rPr>
          <w:rFonts w:ascii="Times New Roman" w:eastAsia="Times New Roman" w:hAnsi="Times New Roman"/>
          <w:b/>
          <w:bCs/>
          <w:color w:val="000000"/>
          <w:sz w:val="24"/>
          <w:szCs w:val="24"/>
        </w:rPr>
      </w:pPr>
      <w:r w:rsidRPr="00EF3DAB">
        <w:rPr>
          <w:rFonts w:ascii="Times New Roman" w:eastAsia="Times New Roman" w:hAnsi="Times New Roman"/>
          <w:bCs/>
          <w:color w:val="000000"/>
          <w:sz w:val="24"/>
          <w:szCs w:val="24"/>
        </w:rPr>
        <w:t xml:space="preserve">After completing this </w:t>
      </w:r>
      <w:r w:rsidR="00AF60B7" w:rsidRPr="00EF3DAB">
        <w:rPr>
          <w:rFonts w:ascii="Times New Roman" w:eastAsia="Times New Roman" w:hAnsi="Times New Roman"/>
          <w:bCs/>
          <w:color w:val="000000"/>
          <w:sz w:val="24"/>
          <w:szCs w:val="24"/>
        </w:rPr>
        <w:t>unit,</w:t>
      </w:r>
      <w:r w:rsidRPr="00EF3DAB">
        <w:rPr>
          <w:rFonts w:ascii="Times New Roman" w:eastAsia="Times New Roman" w:hAnsi="Times New Roman"/>
          <w:bCs/>
          <w:color w:val="000000"/>
          <w:sz w:val="24"/>
          <w:szCs w:val="24"/>
        </w:rPr>
        <w:t xml:space="preserve"> you are expected to:</w:t>
      </w:r>
    </w:p>
    <w:p w14:paraId="373D7608" w14:textId="5A13BD33" w:rsidR="0007415A" w:rsidRPr="00EF3DAB" w:rsidRDefault="0007415A" w:rsidP="0007415A">
      <w:pPr>
        <w:numPr>
          <w:ilvl w:val="0"/>
          <w:numId w:val="1"/>
        </w:numPr>
        <w:spacing w:before="100" w:beforeAutospacing="1" w:after="100" w:afterAutospacing="1"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Define </w:t>
      </w:r>
      <w:r w:rsidRPr="00EF3DAB">
        <w:rPr>
          <w:rFonts w:ascii="Times New Roman" w:eastAsia="Times New Roman" w:hAnsi="Times New Roman"/>
          <w:color w:val="000000"/>
          <w:sz w:val="24"/>
          <w:szCs w:val="24"/>
        </w:rPr>
        <w:t xml:space="preserve">cost volume profit analysis (CVP Analysis)? </w:t>
      </w:r>
    </w:p>
    <w:p w14:paraId="4C85A8EA" w14:textId="17258889" w:rsidR="0007415A" w:rsidRPr="007D3F7F" w:rsidRDefault="0007415A" w:rsidP="007D3F7F">
      <w:pPr>
        <w:numPr>
          <w:ilvl w:val="0"/>
          <w:numId w:val="1"/>
        </w:numPr>
        <w:spacing w:before="100" w:beforeAutospacing="1" w:after="100" w:afterAutospacing="1" w:line="276" w:lineRule="auto"/>
        <w:jc w:val="both"/>
        <w:rPr>
          <w:rFonts w:ascii="Times New Roman" w:eastAsia="Times New Roman" w:hAnsi="Times New Roman"/>
          <w:color w:val="000000"/>
          <w:sz w:val="24"/>
          <w:szCs w:val="24"/>
        </w:rPr>
      </w:pPr>
      <w:r w:rsidRPr="00EF3DAB">
        <w:rPr>
          <w:rFonts w:ascii="Times New Roman" w:eastAsia="Times New Roman" w:hAnsi="Times New Roman"/>
          <w:color w:val="000000"/>
          <w:sz w:val="24"/>
          <w:szCs w:val="24"/>
        </w:rPr>
        <w:t xml:space="preserve">Understand the assumptions underlying cost-volume-profit (CVP) analysis. </w:t>
      </w:r>
    </w:p>
    <w:p w14:paraId="3EADF851" w14:textId="77777777" w:rsidR="0007415A" w:rsidRPr="00EF3DAB" w:rsidRDefault="0007415A" w:rsidP="0007415A">
      <w:pPr>
        <w:numPr>
          <w:ilvl w:val="0"/>
          <w:numId w:val="1"/>
        </w:numPr>
        <w:spacing w:before="100" w:beforeAutospacing="1" w:after="100" w:afterAutospacing="1" w:line="276" w:lineRule="auto"/>
        <w:jc w:val="both"/>
        <w:rPr>
          <w:rFonts w:ascii="Times New Roman" w:eastAsia="Times New Roman" w:hAnsi="Times New Roman"/>
          <w:color w:val="000000"/>
          <w:sz w:val="24"/>
          <w:szCs w:val="24"/>
        </w:rPr>
      </w:pPr>
      <w:r w:rsidRPr="00EF3DAB">
        <w:rPr>
          <w:rFonts w:ascii="Times New Roman" w:hAnsi="Times New Roman"/>
          <w:color w:val="000000"/>
          <w:sz w:val="24"/>
          <w:szCs w:val="24"/>
        </w:rPr>
        <w:t>Determine the breakeven point and output level needed to achieve a target operating income</w:t>
      </w:r>
    </w:p>
    <w:p w14:paraId="331C1710" w14:textId="77777777" w:rsidR="0007415A" w:rsidRPr="00EF3DAB" w:rsidRDefault="0007415A" w:rsidP="0007415A">
      <w:pPr>
        <w:numPr>
          <w:ilvl w:val="0"/>
          <w:numId w:val="1"/>
        </w:numPr>
        <w:spacing w:before="100" w:beforeAutospacing="1" w:after="100" w:afterAutospacing="1" w:line="276" w:lineRule="auto"/>
        <w:jc w:val="both"/>
        <w:rPr>
          <w:rFonts w:ascii="Times New Roman" w:eastAsia="Times New Roman" w:hAnsi="Times New Roman"/>
          <w:color w:val="000000"/>
          <w:sz w:val="24"/>
          <w:szCs w:val="24"/>
        </w:rPr>
      </w:pPr>
      <w:r w:rsidRPr="00EF3DAB">
        <w:rPr>
          <w:rFonts w:ascii="Times New Roman" w:eastAsia="Times New Roman" w:hAnsi="Times New Roman"/>
          <w:color w:val="000000"/>
          <w:sz w:val="24"/>
          <w:szCs w:val="24"/>
        </w:rPr>
        <w:t>Understand how income taxes affect CVP analysis</w:t>
      </w:r>
    </w:p>
    <w:p w14:paraId="57ADA045" w14:textId="77777777" w:rsidR="0007415A" w:rsidRPr="00EF3DAB" w:rsidRDefault="0007415A" w:rsidP="0007415A">
      <w:pPr>
        <w:numPr>
          <w:ilvl w:val="0"/>
          <w:numId w:val="1"/>
        </w:numPr>
        <w:spacing w:before="100" w:beforeAutospacing="1" w:after="100" w:afterAutospacing="1" w:line="276" w:lineRule="auto"/>
        <w:jc w:val="both"/>
        <w:rPr>
          <w:rFonts w:ascii="Times New Roman" w:hAnsi="Times New Roman"/>
          <w:color w:val="000000"/>
          <w:sz w:val="24"/>
          <w:szCs w:val="24"/>
        </w:rPr>
      </w:pPr>
      <w:r w:rsidRPr="00EF3DAB">
        <w:rPr>
          <w:rFonts w:ascii="Times New Roman" w:hAnsi="Times New Roman"/>
          <w:color w:val="000000"/>
          <w:sz w:val="24"/>
          <w:szCs w:val="24"/>
        </w:rPr>
        <w:t>Explain CVP analysis in decision making and how sensitivity analysis helps managers cope with uncertainty</w:t>
      </w:r>
    </w:p>
    <w:p w14:paraId="70643811" w14:textId="7A790903" w:rsidR="0007415A" w:rsidRPr="0007415A" w:rsidRDefault="0007415A" w:rsidP="0007415A">
      <w:pPr>
        <w:numPr>
          <w:ilvl w:val="0"/>
          <w:numId w:val="1"/>
        </w:numPr>
        <w:spacing w:before="100" w:beforeAutospacing="1" w:after="100" w:afterAutospacing="1" w:line="276" w:lineRule="auto"/>
        <w:jc w:val="both"/>
        <w:rPr>
          <w:rFonts w:ascii="Times New Roman" w:hAnsi="Times New Roman"/>
          <w:color w:val="000000"/>
          <w:sz w:val="24"/>
          <w:szCs w:val="24"/>
        </w:rPr>
      </w:pPr>
      <w:r w:rsidRPr="00EF3DAB">
        <w:rPr>
          <w:rFonts w:ascii="Times New Roman" w:hAnsi="Times New Roman"/>
          <w:color w:val="000000"/>
          <w:sz w:val="24"/>
          <w:szCs w:val="24"/>
        </w:rPr>
        <w:t>Apply CVP analysis to a company producing Multiple products</w:t>
      </w:r>
    </w:p>
    <w:p w14:paraId="4FC7DAB6" w14:textId="756EBB25" w:rsidR="0007415A" w:rsidRPr="00347516" w:rsidRDefault="0007415A" w:rsidP="00347516">
      <w:pPr>
        <w:pStyle w:val="ListParagraph"/>
        <w:numPr>
          <w:ilvl w:val="1"/>
          <w:numId w:val="12"/>
        </w:numPr>
        <w:autoSpaceDE w:val="0"/>
        <w:autoSpaceDN w:val="0"/>
        <w:adjustRightInd w:val="0"/>
        <w:spacing w:line="360" w:lineRule="auto"/>
        <w:rPr>
          <w:rFonts w:ascii="Times New Roman" w:hAnsi="Times New Roman"/>
          <w:b/>
          <w:color w:val="000000"/>
          <w:sz w:val="28"/>
          <w:szCs w:val="28"/>
        </w:rPr>
      </w:pPr>
      <w:r w:rsidRPr="00347516">
        <w:rPr>
          <w:rFonts w:ascii="Times New Roman" w:hAnsi="Times New Roman"/>
          <w:b/>
          <w:color w:val="000000"/>
          <w:sz w:val="28"/>
          <w:szCs w:val="28"/>
        </w:rPr>
        <w:t>Introduction</w:t>
      </w:r>
    </w:p>
    <w:p w14:paraId="411E5FBE" w14:textId="07897D7D"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In this unit you will be introduced with one of the most powerful management accounting </w:t>
      </w:r>
      <w:r w:rsidR="0071605A" w:rsidRPr="00B81CBC">
        <w:rPr>
          <w:rFonts w:ascii="Times New Roman" w:hAnsi="Times New Roman"/>
          <w:color w:val="000000"/>
          <w:sz w:val="24"/>
          <w:szCs w:val="24"/>
        </w:rPr>
        <w:t>to</w:t>
      </w:r>
      <w:r w:rsidR="0071605A">
        <w:rPr>
          <w:rFonts w:ascii="Times New Roman" w:hAnsi="Times New Roman"/>
          <w:color w:val="000000"/>
          <w:sz w:val="24"/>
          <w:szCs w:val="24"/>
        </w:rPr>
        <w:t>o</w:t>
      </w:r>
      <w:r w:rsidR="0071605A" w:rsidRPr="00B81CBC">
        <w:rPr>
          <w:rFonts w:ascii="Times New Roman" w:hAnsi="Times New Roman"/>
          <w:color w:val="000000"/>
          <w:sz w:val="24"/>
          <w:szCs w:val="24"/>
        </w:rPr>
        <w:t>ls</w:t>
      </w:r>
      <w:r w:rsidRPr="00B81CBC">
        <w:rPr>
          <w:rFonts w:ascii="Times New Roman" w:hAnsi="Times New Roman"/>
          <w:color w:val="000000"/>
          <w:sz w:val="24"/>
          <w:szCs w:val="24"/>
        </w:rPr>
        <w:t xml:space="preserve"> that helps managers in quick decision about the income generated at different activity level. The tool is termed as Cost-Volume-Profit (CVP) Analysis, as the relationship among cost, profit and the volume of output or the level of activity is considered in the model. </w:t>
      </w:r>
    </w:p>
    <w:p w14:paraId="0A8BE31F" w14:textId="579FBA71"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Understanding the relationship between a firm’s costs, profits and its volume levels is very important for strategic planning. When you are undertaking a new project, you will probably ask yourself, “How many units do I have to produce and sell in order to breakeven?”  The feasibility of obtaining the level of production and sales indicated by that answer is very important in deciding whether or not to move forward on the project in question. Similarly, before undertaking a new project, you have to assure yourself that, you can generate sufficient profits in order to meet the profit targets set by your firm. Thus, you might ask yourself, “How many units do I have to sell in order to produce a target income?” Breaking Even? You could also ask, “If I increase my sales volume by certain percent, what will be the impact on my profits?”   The topics in this unit are, therefore designed to </w:t>
      </w:r>
      <w:r w:rsidR="00AF60B7" w:rsidRPr="00B81CBC">
        <w:rPr>
          <w:rFonts w:ascii="Times New Roman" w:hAnsi="Times New Roman"/>
          <w:color w:val="000000"/>
          <w:sz w:val="24"/>
          <w:szCs w:val="24"/>
        </w:rPr>
        <w:t>familiarize</w:t>
      </w:r>
      <w:r w:rsidRPr="00B81CBC">
        <w:rPr>
          <w:rFonts w:ascii="Times New Roman" w:hAnsi="Times New Roman"/>
          <w:color w:val="000000"/>
          <w:sz w:val="24"/>
          <w:szCs w:val="24"/>
        </w:rPr>
        <w:t xml:space="preserve"> you with the ability of applying Cost-Volume-Profit (CVP) Analysis in answering different questions while you are taking part in planning decision in d</w:t>
      </w:r>
      <w:r>
        <w:rPr>
          <w:rFonts w:ascii="Times New Roman" w:hAnsi="Times New Roman"/>
          <w:color w:val="000000"/>
          <w:sz w:val="24"/>
          <w:szCs w:val="24"/>
        </w:rPr>
        <w:t xml:space="preserve">ifferent types of organizations. </w:t>
      </w:r>
    </w:p>
    <w:p w14:paraId="71C9969C" w14:textId="6AEC7443"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Although the term “profit” is attached in the CVP model; it does not mean that, the application of CVP analysis is limited to business organizations only. It can be used by government and </w:t>
      </w:r>
      <w:r w:rsidRPr="00B81CBC">
        <w:rPr>
          <w:rFonts w:ascii="Times New Roman" w:hAnsi="Times New Roman"/>
          <w:color w:val="000000"/>
          <w:sz w:val="24"/>
          <w:szCs w:val="24"/>
        </w:rPr>
        <w:lastRenderedPageBreak/>
        <w:t>nongovernmental organizations (NGOs) as well in planning their activity levels in light of the recourse availability and constraints.</w:t>
      </w:r>
    </w:p>
    <w:p w14:paraId="5DA3D79B" w14:textId="5379A0B4" w:rsidR="0007415A" w:rsidRPr="00347516" w:rsidRDefault="0071605A" w:rsidP="00347516">
      <w:pPr>
        <w:pStyle w:val="ListParagraph"/>
        <w:numPr>
          <w:ilvl w:val="1"/>
          <w:numId w:val="12"/>
        </w:numPr>
        <w:autoSpaceDE w:val="0"/>
        <w:autoSpaceDN w:val="0"/>
        <w:adjustRightInd w:val="0"/>
        <w:spacing w:line="360" w:lineRule="auto"/>
        <w:jc w:val="both"/>
        <w:rPr>
          <w:rFonts w:ascii="Times New Roman" w:eastAsia="Times New Roman" w:hAnsi="Times New Roman"/>
          <w:b/>
          <w:bCs/>
          <w:color w:val="000000"/>
          <w:sz w:val="28"/>
          <w:szCs w:val="28"/>
        </w:rPr>
      </w:pPr>
      <w:r w:rsidRPr="00347516">
        <w:rPr>
          <w:rFonts w:ascii="Times New Roman" w:eastAsia="Times New Roman" w:hAnsi="Times New Roman"/>
          <w:b/>
          <w:bCs/>
          <w:color w:val="000000"/>
          <w:sz w:val="28"/>
          <w:szCs w:val="28"/>
        </w:rPr>
        <w:t>Meaning,</w:t>
      </w:r>
      <w:r w:rsidR="0007415A" w:rsidRPr="00347516">
        <w:rPr>
          <w:rFonts w:ascii="Times New Roman" w:eastAsia="Times New Roman" w:hAnsi="Times New Roman"/>
          <w:b/>
          <w:bCs/>
          <w:color w:val="000000"/>
          <w:sz w:val="28"/>
          <w:szCs w:val="28"/>
        </w:rPr>
        <w:t xml:space="preserve"> </w:t>
      </w:r>
      <w:r w:rsidR="0086124D" w:rsidRPr="00347516">
        <w:rPr>
          <w:rFonts w:ascii="Times New Roman" w:eastAsia="Times New Roman" w:hAnsi="Times New Roman"/>
          <w:b/>
          <w:bCs/>
          <w:color w:val="000000"/>
          <w:sz w:val="28"/>
          <w:szCs w:val="28"/>
        </w:rPr>
        <w:t xml:space="preserve">and </w:t>
      </w:r>
      <w:r w:rsidR="0007415A" w:rsidRPr="00347516">
        <w:rPr>
          <w:rFonts w:ascii="Times New Roman" w:eastAsia="Times New Roman" w:hAnsi="Times New Roman"/>
          <w:b/>
          <w:bCs/>
          <w:color w:val="000000"/>
          <w:sz w:val="28"/>
          <w:szCs w:val="28"/>
        </w:rPr>
        <w:t xml:space="preserve">underlying Assumptions of CVP analysis </w:t>
      </w:r>
    </w:p>
    <w:p w14:paraId="517628ED" w14:textId="7B681983" w:rsidR="0007415A"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Examining shifts in costs and volume and their resulting effects on profit is called </w:t>
      </w:r>
      <w:r w:rsidRPr="00B81CBC">
        <w:rPr>
          <w:rFonts w:ascii="Times New Roman" w:hAnsi="Times New Roman"/>
          <w:b/>
          <w:color w:val="000000"/>
          <w:sz w:val="24"/>
          <w:szCs w:val="24"/>
        </w:rPr>
        <w:t>cost-volume-profit (CVP) analysis</w:t>
      </w:r>
      <w:r w:rsidRPr="00B81CBC">
        <w:rPr>
          <w:rFonts w:ascii="Times New Roman" w:hAnsi="Times New Roman"/>
          <w:color w:val="000000"/>
          <w:sz w:val="24"/>
          <w:szCs w:val="24"/>
        </w:rPr>
        <w:t xml:space="preserve">. This analysis is applicable in all economic sectors, including manufacturing, wholesaling, retailing, and service industries and not-for- profit (NFP) organizations. CVP can be used by managers to plan and control more effectively because it allows them to concentrate on the relationships among revenues, costs, volume changes, taxes, and profits. </w:t>
      </w:r>
      <w:r w:rsidR="0071605A">
        <w:rPr>
          <w:rFonts w:ascii="Times New Roman" w:hAnsi="Times New Roman"/>
          <w:color w:val="000000"/>
          <w:sz w:val="24"/>
          <w:szCs w:val="24"/>
        </w:rPr>
        <w:t xml:space="preserve"> </w:t>
      </w:r>
      <w:r w:rsidRPr="00B81CBC">
        <w:rPr>
          <w:rFonts w:ascii="Times New Roman" w:hAnsi="Times New Roman"/>
          <w:color w:val="000000"/>
          <w:sz w:val="24"/>
          <w:szCs w:val="24"/>
        </w:rPr>
        <w:t xml:space="preserve">CVP analysis can be used to determine a </w:t>
      </w:r>
      <w:r w:rsidRPr="00B81CBC">
        <w:rPr>
          <w:rFonts w:ascii="Times New Roman" w:hAnsi="Times New Roman"/>
          <w:b/>
          <w:color w:val="000000"/>
          <w:sz w:val="24"/>
          <w:szCs w:val="24"/>
        </w:rPr>
        <w:t>company’s break-even point (BEP),</w:t>
      </w:r>
      <w:r w:rsidRPr="00B81CBC">
        <w:rPr>
          <w:rFonts w:ascii="Times New Roman" w:hAnsi="Times New Roman"/>
          <w:color w:val="000000"/>
          <w:sz w:val="24"/>
          <w:szCs w:val="24"/>
        </w:rPr>
        <w:t xml:space="preserve"> which is that level of activity, in units or Birr value, at</w:t>
      </w:r>
      <w:r w:rsidRPr="00B81CBC">
        <w:rPr>
          <w:rFonts w:ascii="Times New Roman" w:hAnsi="Times New Roman"/>
          <w:b/>
          <w:color w:val="000000"/>
          <w:sz w:val="24"/>
          <w:szCs w:val="24"/>
        </w:rPr>
        <w:t xml:space="preserve"> </w:t>
      </w:r>
      <w:r w:rsidRPr="00B81CBC">
        <w:rPr>
          <w:rFonts w:ascii="Times New Roman" w:hAnsi="Times New Roman"/>
          <w:color w:val="000000"/>
          <w:sz w:val="24"/>
          <w:szCs w:val="24"/>
        </w:rPr>
        <w:t>which total revenues equal total costs. At breakeven, the company’s revenues simply</w:t>
      </w:r>
      <w:r w:rsidRPr="00B81CBC">
        <w:rPr>
          <w:rFonts w:ascii="Times New Roman" w:hAnsi="Times New Roman"/>
          <w:b/>
          <w:color w:val="000000"/>
          <w:sz w:val="24"/>
          <w:szCs w:val="24"/>
        </w:rPr>
        <w:t xml:space="preserve"> </w:t>
      </w:r>
      <w:r w:rsidRPr="00B81CBC">
        <w:rPr>
          <w:rFonts w:ascii="Times New Roman" w:hAnsi="Times New Roman"/>
          <w:color w:val="000000"/>
          <w:sz w:val="24"/>
          <w:szCs w:val="24"/>
        </w:rPr>
        <w:t>cover its costs; thus, the company incurs neither a profit nor a loss on operating</w:t>
      </w:r>
      <w:r w:rsidRPr="00B81CBC">
        <w:rPr>
          <w:rFonts w:ascii="Times New Roman" w:hAnsi="Times New Roman"/>
          <w:b/>
          <w:color w:val="000000"/>
          <w:sz w:val="24"/>
          <w:szCs w:val="24"/>
        </w:rPr>
        <w:t xml:space="preserve"> </w:t>
      </w:r>
      <w:r w:rsidRPr="00B81CBC">
        <w:rPr>
          <w:rFonts w:ascii="Times New Roman" w:hAnsi="Times New Roman"/>
          <w:color w:val="000000"/>
          <w:sz w:val="24"/>
          <w:szCs w:val="24"/>
        </w:rPr>
        <w:t>activities. Companies, however, do not wish merely to “break even” on operations.</w:t>
      </w:r>
    </w:p>
    <w:p w14:paraId="3D0CF320" w14:textId="77777777" w:rsidR="0007415A" w:rsidRPr="00CC07CE" w:rsidRDefault="0007415A" w:rsidP="0007415A">
      <w:pPr>
        <w:autoSpaceDE w:val="0"/>
        <w:autoSpaceDN w:val="0"/>
        <w:adjustRightInd w:val="0"/>
        <w:jc w:val="both"/>
        <w:rPr>
          <w:rFonts w:ascii="Times New Roman" w:hAnsi="Times New Roman"/>
          <w:color w:val="000000"/>
          <w:sz w:val="24"/>
          <w:szCs w:val="24"/>
        </w:rPr>
      </w:pPr>
    </w:p>
    <w:p w14:paraId="59301311" w14:textId="021C968A" w:rsidR="0007415A" w:rsidRPr="00B81CBC" w:rsidRDefault="0007415A" w:rsidP="0086124D">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The break-even point is calculated to establish a point of reference. Knowing </w:t>
      </w:r>
      <w:r w:rsidRPr="00B81CBC">
        <w:rPr>
          <w:rFonts w:ascii="Times New Roman" w:hAnsi="Times New Roman"/>
          <w:b/>
          <w:color w:val="000000"/>
          <w:sz w:val="24"/>
          <w:szCs w:val="24"/>
        </w:rPr>
        <w:t>BEP,</w:t>
      </w:r>
      <w:r w:rsidRPr="00B81CBC">
        <w:rPr>
          <w:rFonts w:ascii="Times New Roman" w:hAnsi="Times New Roman"/>
          <w:color w:val="000000"/>
          <w:sz w:val="24"/>
          <w:szCs w:val="24"/>
        </w:rPr>
        <w:t xml:space="preserve"> managers are better able to set sales goals that should generate income from operations rather than produce losses. CVP analysis can also be used to calculate the sales volume necessary to achieve a </w:t>
      </w:r>
      <w:r w:rsidRPr="00B81CBC">
        <w:rPr>
          <w:rFonts w:ascii="Times New Roman" w:hAnsi="Times New Roman"/>
          <w:b/>
          <w:color w:val="000000"/>
          <w:sz w:val="24"/>
          <w:szCs w:val="24"/>
        </w:rPr>
        <w:t>desired target profit</w:t>
      </w:r>
      <w:r w:rsidRPr="00B81CBC">
        <w:rPr>
          <w:rFonts w:ascii="Times New Roman" w:hAnsi="Times New Roman"/>
          <w:color w:val="000000"/>
          <w:sz w:val="24"/>
          <w:szCs w:val="24"/>
        </w:rPr>
        <w:t xml:space="preserve">. Target profit objectives can be stated as either a fixed or variable amount on a before- or after-tax basis. Because profit cannot be achieved until the break-even point is reached, the starting point of CVP analysis is BEP.  It also helps in conducting a </w:t>
      </w:r>
      <w:r w:rsidRPr="00B81CBC">
        <w:rPr>
          <w:rFonts w:ascii="Times New Roman" w:hAnsi="Times New Roman"/>
          <w:b/>
          <w:color w:val="000000"/>
          <w:sz w:val="24"/>
          <w:szCs w:val="24"/>
        </w:rPr>
        <w:t>sensitivity</w:t>
      </w:r>
      <w:r w:rsidRPr="00B81CBC">
        <w:rPr>
          <w:rFonts w:ascii="Times New Roman" w:hAnsi="Times New Roman"/>
          <w:color w:val="000000"/>
          <w:sz w:val="24"/>
          <w:szCs w:val="24"/>
        </w:rPr>
        <w:t xml:space="preserve"> analysis to understand how the change in variables in the CVP model affects the profitability.</w:t>
      </w:r>
    </w:p>
    <w:p w14:paraId="5A9713B9" w14:textId="1A6FE256"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After going through the major assumptions upon which the CVP model is developed, you will be exposed through the application of CVP in determining the BEP, target profit; in a single and multiple product companies. You will also come across on how CVP is used to conduct a sensitivity analysis as well as its application </w:t>
      </w:r>
      <w:r w:rsidR="003E6255">
        <w:rPr>
          <w:rFonts w:ascii="Times New Roman" w:hAnsi="Times New Roman"/>
          <w:color w:val="000000"/>
          <w:sz w:val="24"/>
          <w:szCs w:val="24"/>
        </w:rPr>
        <w:t>in business enterprises.</w:t>
      </w:r>
      <w:r w:rsidR="007D2D58">
        <w:rPr>
          <w:rFonts w:ascii="Times New Roman" w:hAnsi="Times New Roman"/>
          <w:color w:val="000000"/>
          <w:sz w:val="24"/>
          <w:szCs w:val="24"/>
        </w:rPr>
        <w:t xml:space="preserve"> </w:t>
      </w:r>
      <w:r w:rsidRPr="00B81CBC">
        <w:rPr>
          <w:rFonts w:ascii="Times New Roman" w:hAnsi="Times New Roman"/>
          <w:color w:val="000000"/>
          <w:sz w:val="24"/>
          <w:szCs w:val="24"/>
        </w:rPr>
        <w:t xml:space="preserve">Notice that on advanced managerial accounting courses you will come across with diverse and advanced applications of CVP analysis in various financial and strategic decisions. </w:t>
      </w:r>
    </w:p>
    <w:p w14:paraId="70DC9804" w14:textId="086E923E" w:rsidR="0007415A" w:rsidRPr="000417AA" w:rsidRDefault="0007415A" w:rsidP="0007415A">
      <w:pPr>
        <w:numPr>
          <w:ilvl w:val="0"/>
          <w:numId w:val="5"/>
        </w:num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b/>
          <w:i/>
          <w:color w:val="000000"/>
          <w:sz w:val="24"/>
          <w:szCs w:val="24"/>
        </w:rPr>
        <w:t>Cost-volume-profit analysis determines how costs and profit react to a change in the volume or level of activity, so that management can decide the 'best' activity level.</w:t>
      </w:r>
    </w:p>
    <w:p w14:paraId="14ED0DB2" w14:textId="65332FD7" w:rsidR="000417AA" w:rsidRDefault="000417AA" w:rsidP="000417AA">
      <w:pPr>
        <w:autoSpaceDE w:val="0"/>
        <w:autoSpaceDN w:val="0"/>
        <w:adjustRightInd w:val="0"/>
        <w:spacing w:line="360" w:lineRule="auto"/>
        <w:jc w:val="both"/>
        <w:rPr>
          <w:rFonts w:ascii="Times New Roman" w:hAnsi="Times New Roman"/>
          <w:color w:val="000000"/>
          <w:sz w:val="24"/>
          <w:szCs w:val="24"/>
        </w:rPr>
      </w:pPr>
    </w:p>
    <w:p w14:paraId="77BF4490" w14:textId="77777777" w:rsidR="000417AA" w:rsidRPr="00B81CBC" w:rsidRDefault="000417AA" w:rsidP="000417AA">
      <w:pPr>
        <w:autoSpaceDE w:val="0"/>
        <w:autoSpaceDN w:val="0"/>
        <w:adjustRightInd w:val="0"/>
        <w:spacing w:line="360" w:lineRule="auto"/>
        <w:jc w:val="both"/>
        <w:rPr>
          <w:rFonts w:ascii="Times New Roman" w:hAnsi="Times New Roman"/>
          <w:color w:val="000000"/>
          <w:sz w:val="24"/>
          <w:szCs w:val="24"/>
        </w:rPr>
      </w:pPr>
    </w:p>
    <w:p w14:paraId="59C0BC4D" w14:textId="131C03FA" w:rsidR="0007415A" w:rsidRPr="00347516" w:rsidRDefault="0007415A" w:rsidP="00347516">
      <w:pPr>
        <w:pStyle w:val="ListParagraph"/>
        <w:numPr>
          <w:ilvl w:val="2"/>
          <w:numId w:val="12"/>
        </w:numPr>
        <w:autoSpaceDE w:val="0"/>
        <w:autoSpaceDN w:val="0"/>
        <w:adjustRightInd w:val="0"/>
        <w:spacing w:before="100" w:beforeAutospacing="1" w:after="100" w:afterAutospacing="1" w:line="360" w:lineRule="auto"/>
        <w:jc w:val="both"/>
        <w:rPr>
          <w:rFonts w:ascii="Times New Roman" w:hAnsi="Times New Roman"/>
          <w:b/>
          <w:sz w:val="24"/>
          <w:szCs w:val="24"/>
        </w:rPr>
      </w:pPr>
      <w:r w:rsidRPr="00347516">
        <w:rPr>
          <w:rFonts w:ascii="Times New Roman" w:hAnsi="Times New Roman"/>
          <w:b/>
          <w:bCs/>
          <w:sz w:val="24"/>
          <w:szCs w:val="24"/>
        </w:rPr>
        <w:lastRenderedPageBreak/>
        <w:t>UNDERLYING ASSUMPTIONS OF CVP ANALYSIS</w:t>
      </w:r>
    </w:p>
    <w:p w14:paraId="5204B0B6" w14:textId="2E88091F" w:rsidR="0007415A" w:rsidRPr="00B81CBC" w:rsidRDefault="0007415A" w:rsidP="0007415A">
      <w:pPr>
        <w:autoSpaceDE w:val="0"/>
        <w:autoSpaceDN w:val="0"/>
        <w:adjustRightInd w:val="0"/>
        <w:spacing w:line="360" w:lineRule="auto"/>
        <w:jc w:val="both"/>
        <w:rPr>
          <w:rFonts w:ascii="Times New Roman" w:hAnsi="Times New Roman"/>
          <w:sz w:val="24"/>
          <w:szCs w:val="24"/>
        </w:rPr>
      </w:pPr>
      <w:r w:rsidRPr="00B81CBC">
        <w:rPr>
          <w:rFonts w:ascii="Times New Roman" w:hAnsi="Times New Roman"/>
          <w:sz w:val="24"/>
          <w:szCs w:val="24"/>
        </w:rPr>
        <w:t xml:space="preserve">CVP analysis is a short-run model that focuses on relationships among several items: selling price, variable costs, fixed costs, volume, and profits. This model is a useful planning tool that can provide information on the impact on profits when changes are made in the cost structure or in sales levels. However, the CVP model, like other human-made models, is an abstraction of reality and, as such, does not reveal all the forces at work. It reflects reality but does not duplicate it. Although limiting the accuracy of the results, several important but necessary assumptions are made in the CVP model. These assumptions </w:t>
      </w:r>
      <w:r w:rsidR="00204831">
        <w:rPr>
          <w:rFonts w:ascii="Times New Roman" w:hAnsi="Times New Roman"/>
          <w:sz w:val="24"/>
          <w:szCs w:val="24"/>
        </w:rPr>
        <w:t xml:space="preserve">are as </w:t>
      </w:r>
      <w:r w:rsidRPr="00B81CBC">
        <w:rPr>
          <w:rFonts w:ascii="Times New Roman" w:hAnsi="Times New Roman"/>
          <w:sz w:val="24"/>
          <w:szCs w:val="24"/>
        </w:rPr>
        <w:t>follow.</w:t>
      </w:r>
    </w:p>
    <w:p w14:paraId="18FC0EAF" w14:textId="77777777" w:rsidR="0007415A" w:rsidRPr="00B81CBC" w:rsidRDefault="0007415A" w:rsidP="0007415A">
      <w:pPr>
        <w:autoSpaceDE w:val="0"/>
        <w:autoSpaceDN w:val="0"/>
        <w:adjustRightInd w:val="0"/>
        <w:spacing w:line="360" w:lineRule="auto"/>
        <w:ind w:left="720"/>
        <w:jc w:val="both"/>
        <w:rPr>
          <w:rFonts w:ascii="Times New Roman" w:hAnsi="Times New Roman"/>
          <w:sz w:val="24"/>
          <w:szCs w:val="24"/>
        </w:rPr>
      </w:pPr>
      <w:r w:rsidRPr="00B81CBC">
        <w:rPr>
          <w:rFonts w:ascii="Times New Roman" w:hAnsi="Times New Roman"/>
          <w:sz w:val="24"/>
          <w:szCs w:val="24"/>
        </w:rPr>
        <w:t>1. All revenue and variable cost behavior patterns are constant per unit and linear within the relevant range.</w:t>
      </w:r>
    </w:p>
    <w:p w14:paraId="18CC1DE1" w14:textId="77777777" w:rsidR="0007415A" w:rsidRPr="00B81CBC" w:rsidRDefault="0007415A" w:rsidP="0007415A">
      <w:pPr>
        <w:autoSpaceDE w:val="0"/>
        <w:autoSpaceDN w:val="0"/>
        <w:adjustRightInd w:val="0"/>
        <w:spacing w:line="360" w:lineRule="auto"/>
        <w:ind w:left="720"/>
        <w:jc w:val="both"/>
        <w:rPr>
          <w:rFonts w:ascii="Times New Roman" w:hAnsi="Times New Roman"/>
          <w:sz w:val="24"/>
          <w:szCs w:val="24"/>
        </w:rPr>
      </w:pPr>
      <w:r w:rsidRPr="00B81CBC">
        <w:rPr>
          <w:rFonts w:ascii="Times New Roman" w:hAnsi="Times New Roman"/>
          <w:sz w:val="24"/>
          <w:szCs w:val="24"/>
        </w:rPr>
        <w:t>2. Total contribution margin (total revenue - total variable costs) is linear within the relevant range and increases proportionally with output. This assumption follows directly from assumption 1.</w:t>
      </w:r>
    </w:p>
    <w:p w14:paraId="69A2ED18" w14:textId="77777777" w:rsidR="0007415A" w:rsidRPr="00B81CBC" w:rsidRDefault="0007415A" w:rsidP="0007415A">
      <w:pPr>
        <w:autoSpaceDE w:val="0"/>
        <w:autoSpaceDN w:val="0"/>
        <w:adjustRightInd w:val="0"/>
        <w:spacing w:line="360" w:lineRule="auto"/>
        <w:ind w:left="720"/>
        <w:jc w:val="both"/>
        <w:rPr>
          <w:rFonts w:ascii="Times New Roman" w:hAnsi="Times New Roman"/>
          <w:sz w:val="24"/>
          <w:szCs w:val="24"/>
        </w:rPr>
      </w:pPr>
      <w:r w:rsidRPr="00B81CBC">
        <w:rPr>
          <w:rFonts w:ascii="Times New Roman" w:hAnsi="Times New Roman"/>
          <w:sz w:val="24"/>
          <w:szCs w:val="24"/>
        </w:rPr>
        <w:t>3. Total fixed cost is a constant amount within the relevant range.</w:t>
      </w:r>
    </w:p>
    <w:p w14:paraId="1D3068C3" w14:textId="77777777" w:rsidR="003E6255" w:rsidRDefault="0007415A" w:rsidP="003E6255">
      <w:pPr>
        <w:autoSpaceDE w:val="0"/>
        <w:autoSpaceDN w:val="0"/>
        <w:adjustRightInd w:val="0"/>
        <w:spacing w:line="360" w:lineRule="auto"/>
        <w:ind w:left="720"/>
        <w:jc w:val="both"/>
        <w:rPr>
          <w:rFonts w:ascii="Times New Roman" w:hAnsi="Times New Roman"/>
          <w:sz w:val="24"/>
          <w:szCs w:val="24"/>
        </w:rPr>
      </w:pPr>
      <w:r w:rsidRPr="00B81CBC">
        <w:rPr>
          <w:rFonts w:ascii="Times New Roman" w:hAnsi="Times New Roman"/>
          <w:sz w:val="24"/>
          <w:szCs w:val="24"/>
        </w:rPr>
        <w:t>4. Mixed costs can be accurately separated into their fixed and variable elements. Although accuracy of separation may be questioned, reliable estimates can be developed from the use of regression analysis or the high-low method.</w:t>
      </w:r>
    </w:p>
    <w:p w14:paraId="70FA9B71" w14:textId="3CC2EDFA" w:rsidR="0007415A" w:rsidRPr="00B81CBC" w:rsidRDefault="0007415A" w:rsidP="003E6255">
      <w:pPr>
        <w:autoSpaceDE w:val="0"/>
        <w:autoSpaceDN w:val="0"/>
        <w:adjustRightInd w:val="0"/>
        <w:spacing w:line="360" w:lineRule="auto"/>
        <w:ind w:left="720"/>
        <w:jc w:val="both"/>
        <w:rPr>
          <w:rFonts w:ascii="Times New Roman" w:hAnsi="Times New Roman"/>
          <w:sz w:val="24"/>
          <w:szCs w:val="24"/>
        </w:rPr>
      </w:pPr>
      <w:r w:rsidRPr="00B81CBC">
        <w:rPr>
          <w:rFonts w:ascii="Times New Roman" w:hAnsi="Times New Roman"/>
          <w:iCs/>
          <w:sz w:val="24"/>
          <w:szCs w:val="24"/>
        </w:rPr>
        <w:t>5</w:t>
      </w:r>
      <w:r w:rsidRPr="00B81CBC">
        <w:rPr>
          <w:rFonts w:ascii="Times New Roman" w:hAnsi="Times New Roman"/>
          <w:sz w:val="24"/>
          <w:szCs w:val="24"/>
        </w:rPr>
        <w:t>. Sales and production are equal; thus, there is no material fluctuation in inventory levels. This assumption is necessary because of the allocation of fixed costs to inventory at potentially different rates each year. This assumption requires that variable costing information be available. Because both CVP and variable costing focus on cost behavior, they are distinctly compatible with one another.</w:t>
      </w:r>
    </w:p>
    <w:p w14:paraId="592A3569" w14:textId="77777777" w:rsidR="0007415A" w:rsidRPr="00B81CBC" w:rsidRDefault="0007415A" w:rsidP="0007415A">
      <w:pPr>
        <w:autoSpaceDE w:val="0"/>
        <w:autoSpaceDN w:val="0"/>
        <w:adjustRightInd w:val="0"/>
        <w:spacing w:line="360" w:lineRule="auto"/>
        <w:ind w:left="720"/>
        <w:jc w:val="both"/>
        <w:rPr>
          <w:rFonts w:ascii="Times New Roman" w:hAnsi="Times New Roman"/>
          <w:sz w:val="24"/>
          <w:szCs w:val="24"/>
        </w:rPr>
      </w:pPr>
      <w:r w:rsidRPr="00B81CBC">
        <w:rPr>
          <w:rFonts w:ascii="Times New Roman" w:hAnsi="Times New Roman"/>
          <w:sz w:val="24"/>
          <w:szCs w:val="24"/>
        </w:rPr>
        <w:t>6. There will be no capacity additions during the period under consideration. If such additions were made, fixed (and, possibly, variable) costs would change. Any changes in fixed or variable costs would violate assumptions 1 through 3.</w:t>
      </w:r>
    </w:p>
    <w:p w14:paraId="434FE49F" w14:textId="77777777" w:rsidR="0007415A" w:rsidRPr="00B81CBC" w:rsidRDefault="0007415A" w:rsidP="0007415A">
      <w:pPr>
        <w:autoSpaceDE w:val="0"/>
        <w:autoSpaceDN w:val="0"/>
        <w:adjustRightInd w:val="0"/>
        <w:spacing w:line="360" w:lineRule="auto"/>
        <w:ind w:left="720"/>
        <w:jc w:val="both"/>
        <w:rPr>
          <w:rFonts w:ascii="Times New Roman" w:hAnsi="Times New Roman"/>
          <w:sz w:val="24"/>
          <w:szCs w:val="24"/>
        </w:rPr>
      </w:pPr>
      <w:r w:rsidRPr="00B81CBC">
        <w:rPr>
          <w:rFonts w:ascii="Times New Roman" w:hAnsi="Times New Roman"/>
          <w:sz w:val="24"/>
          <w:szCs w:val="24"/>
        </w:rPr>
        <w:t>7. In a multiproduct firm, the sales mix will remain constant. If this assumption were not made, no weighted average contribution margin could be computed for the company.</w:t>
      </w:r>
    </w:p>
    <w:p w14:paraId="6B027BAE" w14:textId="77777777" w:rsidR="0007415A" w:rsidRPr="00B81CBC" w:rsidRDefault="0007415A" w:rsidP="0007415A">
      <w:pPr>
        <w:autoSpaceDE w:val="0"/>
        <w:autoSpaceDN w:val="0"/>
        <w:adjustRightInd w:val="0"/>
        <w:spacing w:line="360" w:lineRule="auto"/>
        <w:ind w:left="720"/>
        <w:jc w:val="both"/>
        <w:rPr>
          <w:rFonts w:ascii="Times New Roman" w:hAnsi="Times New Roman"/>
          <w:sz w:val="24"/>
          <w:szCs w:val="24"/>
        </w:rPr>
      </w:pPr>
      <w:r w:rsidRPr="00B81CBC">
        <w:rPr>
          <w:rFonts w:ascii="Times New Roman" w:hAnsi="Times New Roman"/>
          <w:sz w:val="24"/>
          <w:szCs w:val="24"/>
        </w:rPr>
        <w:t>8. There is either no inflation or, if it can be forecasted, it is incorporated into the CVP model. This eliminates the possibility of cost changes.</w:t>
      </w:r>
    </w:p>
    <w:p w14:paraId="594FACD5" w14:textId="77777777" w:rsidR="0007415A" w:rsidRDefault="0007415A" w:rsidP="0007415A">
      <w:pPr>
        <w:autoSpaceDE w:val="0"/>
        <w:autoSpaceDN w:val="0"/>
        <w:adjustRightInd w:val="0"/>
        <w:spacing w:line="360" w:lineRule="auto"/>
        <w:ind w:left="720"/>
        <w:jc w:val="both"/>
        <w:rPr>
          <w:rFonts w:ascii="Times New Roman" w:hAnsi="Times New Roman"/>
          <w:iCs/>
          <w:color w:val="000000"/>
          <w:sz w:val="24"/>
          <w:szCs w:val="24"/>
        </w:rPr>
      </w:pPr>
      <w:r w:rsidRPr="00B81CBC">
        <w:rPr>
          <w:rFonts w:ascii="Times New Roman" w:hAnsi="Times New Roman"/>
          <w:iCs/>
          <w:color w:val="000000"/>
          <w:sz w:val="24"/>
          <w:szCs w:val="24"/>
        </w:rPr>
        <w:lastRenderedPageBreak/>
        <w:t>9. Labor productivity, production technology, and market conditions will not change. If any of these changes occur, costs would change correspondingly and selling prices might change. Such changes would invalidate assumptions 1 through 3.</w:t>
      </w:r>
    </w:p>
    <w:p w14:paraId="67DE3375" w14:textId="77777777" w:rsidR="0007415A"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These assumptions limit not only the volume of activity for which the calculations can be made, but also the time frame for the usefulness of the calculations to that period for which the specified revenue and cost amounts remain constant. Changes in either selling prices or costs will require that new computations be made for break-even and product opportunity analyses.</w:t>
      </w:r>
    </w:p>
    <w:p w14:paraId="2244B32C"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The nine assumptions listed above are the traditional ones associated with CVP analysis. An additional assumption must be noted with regard to the distinction of variable and fixed costs. Accountants have generally assumed that cost behavior, once classified, remained constant over periods of time as long as operations remained within the relevant range. Thus, for example, once a cost was determined to be “fixed,” it would be fixed next year, the year after, and 10 years from now.</w:t>
      </w:r>
    </w:p>
    <w:p w14:paraId="5B763DA9" w14:textId="787232F1" w:rsidR="0007415A" w:rsidRPr="00043819" w:rsidRDefault="0007415A" w:rsidP="007D1BAD">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The above assumptions thus, imply that cost-volume-profit analysis is always based on contribution per unit (assumed to be constant unless a question clearly says otherwise) and never on profit per unit because profit per unit changes every time a few more or less units are made. </w:t>
      </w:r>
    </w:p>
    <w:p w14:paraId="12785882" w14:textId="2177F90C" w:rsidR="0054728D" w:rsidRPr="00347516" w:rsidRDefault="0007415A" w:rsidP="00347516">
      <w:pPr>
        <w:pStyle w:val="ListParagraph"/>
        <w:numPr>
          <w:ilvl w:val="1"/>
          <w:numId w:val="12"/>
        </w:numPr>
        <w:autoSpaceDE w:val="0"/>
        <w:autoSpaceDN w:val="0"/>
        <w:adjustRightInd w:val="0"/>
        <w:spacing w:line="360" w:lineRule="auto"/>
        <w:jc w:val="both"/>
        <w:rPr>
          <w:rFonts w:ascii="Times New Roman" w:hAnsi="Times New Roman"/>
          <w:b/>
          <w:bCs/>
          <w:color w:val="000000"/>
          <w:sz w:val="28"/>
          <w:szCs w:val="28"/>
        </w:rPr>
      </w:pPr>
      <w:r w:rsidRPr="00347516">
        <w:rPr>
          <w:rFonts w:ascii="Times New Roman" w:hAnsi="Times New Roman"/>
          <w:b/>
          <w:bCs/>
          <w:color w:val="000000"/>
          <w:sz w:val="28"/>
          <w:szCs w:val="28"/>
        </w:rPr>
        <w:t>Applications of CVP Analysis</w:t>
      </w:r>
    </w:p>
    <w:p w14:paraId="40FF87C7" w14:textId="1B11BC7A" w:rsidR="0007415A" w:rsidRPr="0054728D" w:rsidRDefault="0007415A" w:rsidP="0054728D">
      <w:pPr>
        <w:autoSpaceDE w:val="0"/>
        <w:autoSpaceDN w:val="0"/>
        <w:adjustRightInd w:val="0"/>
        <w:spacing w:line="360" w:lineRule="auto"/>
        <w:jc w:val="both"/>
        <w:rPr>
          <w:rFonts w:ascii="Times New Roman" w:hAnsi="Times New Roman"/>
          <w:b/>
          <w:bCs/>
          <w:color w:val="000000"/>
          <w:sz w:val="28"/>
          <w:szCs w:val="28"/>
        </w:rPr>
      </w:pPr>
      <w:r w:rsidRPr="0054728D">
        <w:rPr>
          <w:rFonts w:ascii="Times New Roman" w:hAnsi="Times New Roman"/>
          <w:b/>
          <w:bCs/>
          <w:i/>
          <w:color w:val="000000"/>
          <w:sz w:val="24"/>
          <w:szCs w:val="24"/>
        </w:rPr>
        <w:t>Dear learners in the previous parts of this unit you have gone through the meaning and underlying assumptions of CVP. As you have learnt CVP can be used by managers in a variety of sectors as management decision tool.</w:t>
      </w:r>
      <w:r w:rsidRPr="0054728D">
        <w:rPr>
          <w:rFonts w:ascii="Times New Roman" w:hAnsi="Times New Roman"/>
          <w:bCs/>
          <w:color w:val="000000"/>
          <w:sz w:val="24"/>
          <w:szCs w:val="24"/>
        </w:rPr>
        <w:t xml:space="preserve"> </w:t>
      </w:r>
    </w:p>
    <w:p w14:paraId="2719DDEB" w14:textId="25B9107A" w:rsidR="0007415A" w:rsidRPr="007D1BAD" w:rsidRDefault="0007415A" w:rsidP="0007415A">
      <w:pPr>
        <w:autoSpaceDE w:val="0"/>
        <w:autoSpaceDN w:val="0"/>
        <w:adjustRightInd w:val="0"/>
        <w:spacing w:line="360" w:lineRule="auto"/>
        <w:jc w:val="both"/>
        <w:rPr>
          <w:rFonts w:ascii="Times New Roman" w:hAnsi="Times New Roman"/>
          <w:b/>
          <w:color w:val="000000"/>
          <w:sz w:val="28"/>
          <w:szCs w:val="28"/>
        </w:rPr>
      </w:pPr>
      <w:r w:rsidRPr="00B81CBC">
        <w:rPr>
          <w:rFonts w:ascii="Times New Roman" w:hAnsi="Times New Roman"/>
          <w:bCs/>
          <w:color w:val="000000"/>
          <w:sz w:val="24"/>
          <w:szCs w:val="24"/>
        </w:rPr>
        <w:t xml:space="preserve">On the subsequent part of the module you will find an explanation and illustrations on the applications of CVP in different scenarios.      </w:t>
      </w:r>
      <w:r w:rsidRPr="00B81CBC">
        <w:rPr>
          <w:rFonts w:ascii="Times New Roman" w:hAnsi="Times New Roman"/>
          <w:b/>
          <w:color w:val="000000"/>
          <w:sz w:val="28"/>
          <w:szCs w:val="28"/>
        </w:rPr>
        <w:t xml:space="preserve">         </w:t>
      </w:r>
    </w:p>
    <w:p w14:paraId="26635A70" w14:textId="1CA3AC01" w:rsidR="0007415A" w:rsidRPr="00347516" w:rsidRDefault="0007415A" w:rsidP="00347516">
      <w:pPr>
        <w:pStyle w:val="ListParagraph"/>
        <w:numPr>
          <w:ilvl w:val="2"/>
          <w:numId w:val="12"/>
        </w:numPr>
        <w:autoSpaceDE w:val="0"/>
        <w:autoSpaceDN w:val="0"/>
        <w:adjustRightInd w:val="0"/>
        <w:spacing w:line="360" w:lineRule="auto"/>
        <w:jc w:val="both"/>
        <w:rPr>
          <w:rFonts w:ascii="Times New Roman" w:hAnsi="Times New Roman"/>
          <w:b/>
          <w:color w:val="000000"/>
          <w:sz w:val="28"/>
          <w:szCs w:val="28"/>
        </w:rPr>
      </w:pPr>
      <w:r w:rsidRPr="00347516">
        <w:rPr>
          <w:rFonts w:ascii="Times New Roman" w:hAnsi="Times New Roman"/>
          <w:b/>
          <w:color w:val="000000"/>
          <w:sz w:val="28"/>
          <w:szCs w:val="28"/>
        </w:rPr>
        <w:t>Break Even Analysis</w:t>
      </w:r>
    </w:p>
    <w:p w14:paraId="4C913AE7"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CVP analysis has wide-range applicability. It can be used to determine a company’s break-even point (BEP), which is that level of activity, in units or dollars/Birr, at which total revenues equal total costs. At breakeven, the company’s revenues simply cover its costs; thus, the company incurs neither a profit nor a loss on operating activities.</w:t>
      </w:r>
    </w:p>
    <w:p w14:paraId="7A8D7CF1" w14:textId="77777777" w:rsidR="0007415A" w:rsidRPr="00B81CBC" w:rsidRDefault="0007415A" w:rsidP="0007415A">
      <w:pPr>
        <w:numPr>
          <w:ilvl w:val="0"/>
          <w:numId w:val="5"/>
        </w:num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b/>
          <w:i/>
          <w:color w:val="000000"/>
          <w:sz w:val="24"/>
          <w:szCs w:val="24"/>
        </w:rPr>
        <w:t xml:space="preserve">At the breakeven point total revenue is equal to total cost (both variable and fixed)  </w:t>
      </w:r>
    </w:p>
    <w:p w14:paraId="20FF1F44" w14:textId="3EA18DE1"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For </w:t>
      </w:r>
      <w:r w:rsidR="007D1BAD" w:rsidRPr="00B81CBC">
        <w:rPr>
          <w:rFonts w:ascii="Times New Roman" w:hAnsi="Times New Roman"/>
          <w:color w:val="000000"/>
          <w:sz w:val="24"/>
          <w:szCs w:val="24"/>
        </w:rPr>
        <w:t>instance,</w:t>
      </w:r>
      <w:r w:rsidRPr="00B81CBC">
        <w:rPr>
          <w:rFonts w:ascii="Times New Roman" w:hAnsi="Times New Roman"/>
          <w:color w:val="000000"/>
          <w:sz w:val="24"/>
          <w:szCs w:val="24"/>
        </w:rPr>
        <w:t xml:space="preserve"> </w:t>
      </w:r>
      <w:r w:rsidR="007D1BAD">
        <w:rPr>
          <w:rFonts w:ascii="Times New Roman" w:hAnsi="Times New Roman"/>
          <w:b/>
          <w:color w:val="000000"/>
          <w:sz w:val="24"/>
          <w:szCs w:val="24"/>
        </w:rPr>
        <w:t xml:space="preserve">Dolollo </w:t>
      </w:r>
      <w:r w:rsidRPr="00B81CBC">
        <w:rPr>
          <w:rFonts w:ascii="Times New Roman" w:hAnsi="Times New Roman"/>
          <w:b/>
          <w:color w:val="000000"/>
          <w:sz w:val="24"/>
          <w:szCs w:val="24"/>
        </w:rPr>
        <w:t xml:space="preserve">Cinema </w:t>
      </w:r>
      <w:r w:rsidRPr="00B81CBC">
        <w:rPr>
          <w:rFonts w:ascii="Times New Roman" w:hAnsi="Times New Roman"/>
          <w:color w:val="000000"/>
          <w:sz w:val="24"/>
          <w:szCs w:val="24"/>
        </w:rPr>
        <w:t>sold 4,800 tickets during a show one month run. The following contribution margined approach income statement show that the operating income for the month will be zero:</w:t>
      </w:r>
    </w:p>
    <w:p w14:paraId="765F34F6" w14:textId="77777777" w:rsidR="0007415A" w:rsidRPr="00B81CBC" w:rsidRDefault="0007415A" w:rsidP="0007415A">
      <w:pPr>
        <w:autoSpaceDE w:val="0"/>
        <w:autoSpaceDN w:val="0"/>
        <w:adjustRightInd w:val="0"/>
        <w:spacing w:line="360" w:lineRule="auto"/>
        <w:rPr>
          <w:rFonts w:ascii="Times New Roman" w:hAnsi="Times New Roman"/>
          <w:color w:val="000000"/>
        </w:rPr>
      </w:pPr>
      <w:r w:rsidRPr="00B81CBC">
        <w:rPr>
          <w:rFonts w:ascii="Times New Roman" w:hAnsi="Times New Roman"/>
          <w:color w:val="000000"/>
          <w:sz w:val="24"/>
          <w:szCs w:val="24"/>
        </w:rPr>
        <w:lastRenderedPageBreak/>
        <w:t xml:space="preserve">              </w:t>
      </w:r>
      <w:r w:rsidRPr="00B81CBC">
        <w:rPr>
          <w:rFonts w:ascii="Times New Roman" w:hAnsi="Times New Roman"/>
          <w:color w:val="000000"/>
        </w:rPr>
        <w:t>Sales Revenue (4800 X Br25) --------------------------- Br 120, 000</w:t>
      </w:r>
    </w:p>
    <w:p w14:paraId="3D7FC996" w14:textId="77777777" w:rsidR="0007415A" w:rsidRPr="00B81CBC" w:rsidRDefault="0007415A" w:rsidP="0007415A">
      <w:pPr>
        <w:autoSpaceDE w:val="0"/>
        <w:autoSpaceDN w:val="0"/>
        <w:adjustRightInd w:val="0"/>
        <w:spacing w:line="360" w:lineRule="auto"/>
        <w:rPr>
          <w:rFonts w:ascii="Times New Roman" w:hAnsi="Times New Roman"/>
          <w:color w:val="000000"/>
          <w:u w:val="single"/>
        </w:rPr>
      </w:pPr>
      <w:r w:rsidRPr="00B81CBC">
        <w:rPr>
          <w:rFonts w:ascii="Times New Roman" w:hAnsi="Times New Roman"/>
          <w:color w:val="000000"/>
        </w:rPr>
        <w:t xml:space="preserve">               Less Variable Cost (4800 X Br 15) -------------------------- </w:t>
      </w:r>
      <w:r w:rsidRPr="00B81CBC">
        <w:rPr>
          <w:rFonts w:ascii="Times New Roman" w:hAnsi="Times New Roman"/>
          <w:color w:val="000000"/>
          <w:u w:val="single"/>
        </w:rPr>
        <w:t>72,000</w:t>
      </w:r>
    </w:p>
    <w:p w14:paraId="6A656205" w14:textId="77777777" w:rsidR="0007415A" w:rsidRPr="00B81CBC" w:rsidRDefault="0007415A" w:rsidP="0007415A">
      <w:pPr>
        <w:autoSpaceDE w:val="0"/>
        <w:autoSpaceDN w:val="0"/>
        <w:adjustRightInd w:val="0"/>
        <w:spacing w:line="360" w:lineRule="auto"/>
        <w:rPr>
          <w:rFonts w:ascii="Times New Roman" w:hAnsi="Times New Roman"/>
          <w:color w:val="000000"/>
        </w:rPr>
      </w:pPr>
      <w:r w:rsidRPr="00B81CBC">
        <w:rPr>
          <w:rFonts w:ascii="Times New Roman" w:hAnsi="Times New Roman"/>
          <w:color w:val="000000"/>
        </w:rPr>
        <w:t xml:space="preserve">               Total Contribution Margin----------------------------------Br 48,000 </w:t>
      </w:r>
    </w:p>
    <w:p w14:paraId="4E6E548C" w14:textId="77777777" w:rsidR="0007415A" w:rsidRPr="00B81CBC" w:rsidRDefault="0007415A" w:rsidP="0007415A">
      <w:pPr>
        <w:autoSpaceDE w:val="0"/>
        <w:autoSpaceDN w:val="0"/>
        <w:adjustRightInd w:val="0"/>
        <w:spacing w:line="360" w:lineRule="auto"/>
        <w:rPr>
          <w:rFonts w:ascii="Times New Roman" w:hAnsi="Times New Roman"/>
          <w:color w:val="000000"/>
          <w:u w:val="single"/>
        </w:rPr>
      </w:pPr>
      <w:r w:rsidRPr="00B81CBC">
        <w:rPr>
          <w:rFonts w:ascii="Times New Roman" w:hAnsi="Times New Roman"/>
          <w:color w:val="000000"/>
        </w:rPr>
        <w:t xml:space="preserve">               Less Fixed Costs-------------------------------------------------- </w:t>
      </w:r>
      <w:r w:rsidRPr="00B81CBC">
        <w:rPr>
          <w:rFonts w:ascii="Times New Roman" w:hAnsi="Times New Roman"/>
          <w:color w:val="000000"/>
          <w:u w:val="single"/>
        </w:rPr>
        <w:t>48,000</w:t>
      </w:r>
    </w:p>
    <w:p w14:paraId="79AE6CED" w14:textId="77777777" w:rsidR="0007415A" w:rsidRPr="00B81CBC" w:rsidRDefault="0007415A" w:rsidP="0007415A">
      <w:pPr>
        <w:autoSpaceDE w:val="0"/>
        <w:autoSpaceDN w:val="0"/>
        <w:adjustRightInd w:val="0"/>
        <w:spacing w:line="360" w:lineRule="auto"/>
        <w:rPr>
          <w:rFonts w:ascii="Times New Roman" w:hAnsi="Times New Roman"/>
          <w:b/>
          <w:color w:val="000000"/>
          <w:u w:val="single"/>
        </w:rPr>
      </w:pPr>
      <w:r w:rsidRPr="00B81CBC">
        <w:rPr>
          <w:rFonts w:ascii="Times New Roman" w:hAnsi="Times New Roman"/>
          <w:color w:val="000000"/>
        </w:rPr>
        <w:t xml:space="preserve">               Operating Income---------------------------------------------------</w:t>
      </w:r>
      <w:r w:rsidRPr="00B81CBC">
        <w:rPr>
          <w:rFonts w:ascii="Times New Roman" w:hAnsi="Times New Roman"/>
          <w:b/>
          <w:color w:val="000000"/>
          <w:u w:val="single"/>
        </w:rPr>
        <w:t>Br   0</w:t>
      </w:r>
    </w:p>
    <w:p w14:paraId="120506E6" w14:textId="1C4D4D19" w:rsidR="0007415A" w:rsidRPr="00B81CBC" w:rsidRDefault="0007415A" w:rsidP="0086124D">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The income statement above highlights (1) the distinction between variable and fixed cost and (2) the total contribution margin, which is the amount that contributes towards covering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Cinema’s fixed cost and income generation.  </w:t>
      </w:r>
      <w:r>
        <w:rPr>
          <w:rFonts w:ascii="Times New Roman" w:hAnsi="Times New Roman"/>
          <w:color w:val="000000"/>
          <w:sz w:val="24"/>
          <w:szCs w:val="24"/>
        </w:rPr>
        <w:t xml:space="preserve"> </w:t>
      </w:r>
      <w:r w:rsidRPr="00B81CBC">
        <w:rPr>
          <w:rFonts w:ascii="Times New Roman" w:hAnsi="Times New Roman"/>
          <w:color w:val="000000"/>
          <w:sz w:val="24"/>
          <w:szCs w:val="24"/>
        </w:rPr>
        <w:t xml:space="preserve">To state it differently, each ticket sold add Birr 10 to the firm’s bottom line profit.   The Birr </w:t>
      </w:r>
      <w:r w:rsidR="004F55C4" w:rsidRPr="00B81CBC">
        <w:rPr>
          <w:rFonts w:ascii="Times New Roman" w:hAnsi="Times New Roman"/>
          <w:color w:val="000000"/>
          <w:sz w:val="24"/>
          <w:szCs w:val="24"/>
        </w:rPr>
        <w:t>10</w:t>
      </w:r>
      <w:r w:rsidR="004F55C4">
        <w:rPr>
          <w:rFonts w:ascii="Times New Roman" w:hAnsi="Times New Roman"/>
          <w:color w:val="000000"/>
          <w:sz w:val="24"/>
          <w:szCs w:val="24"/>
        </w:rPr>
        <w:t xml:space="preserve"> </w:t>
      </w:r>
      <w:r w:rsidR="004F55C4" w:rsidRPr="00B81CBC">
        <w:rPr>
          <w:rFonts w:ascii="Times New Roman" w:hAnsi="Times New Roman"/>
          <w:color w:val="000000"/>
          <w:sz w:val="24"/>
          <w:szCs w:val="24"/>
        </w:rPr>
        <w:t>-unit</w:t>
      </w:r>
      <w:r w:rsidRPr="00B81CBC">
        <w:rPr>
          <w:rFonts w:ascii="Times New Roman" w:hAnsi="Times New Roman"/>
          <w:color w:val="000000"/>
          <w:sz w:val="24"/>
          <w:szCs w:val="24"/>
        </w:rPr>
        <w:t xml:space="preserve"> contribution margin is derived by deducting the unit variable cost Birr 15 from Birr 25 the unit selling price of a ticket. </w:t>
      </w:r>
    </w:p>
    <w:p w14:paraId="52DDE376" w14:textId="3CE5A0DD" w:rsidR="0007415A" w:rsidRPr="0086124D" w:rsidRDefault="0007415A" w:rsidP="0086124D">
      <w:pPr>
        <w:autoSpaceDE w:val="0"/>
        <w:autoSpaceDN w:val="0"/>
        <w:adjustRightInd w:val="0"/>
        <w:spacing w:line="360" w:lineRule="auto"/>
        <w:jc w:val="both"/>
        <w:rPr>
          <w:rFonts w:ascii="Times New Roman" w:hAnsi="Times New Roman"/>
          <w:i/>
          <w:color w:val="000000"/>
          <w:sz w:val="24"/>
          <w:szCs w:val="24"/>
        </w:rPr>
      </w:pPr>
      <w:r w:rsidRPr="00B81CBC">
        <w:rPr>
          <w:rFonts w:ascii="Times New Roman" w:hAnsi="Times New Roman"/>
          <w:i/>
          <w:color w:val="000000"/>
          <w:sz w:val="24"/>
          <w:szCs w:val="24"/>
        </w:rPr>
        <w:t xml:space="preserve">How could you compute </w:t>
      </w:r>
      <w:r w:rsidR="007D1BAD">
        <w:rPr>
          <w:rFonts w:ascii="Times New Roman" w:hAnsi="Times New Roman"/>
          <w:i/>
          <w:color w:val="000000"/>
          <w:sz w:val="24"/>
          <w:szCs w:val="24"/>
        </w:rPr>
        <w:t>Dolollo</w:t>
      </w:r>
      <w:r w:rsidRPr="00B81CBC">
        <w:rPr>
          <w:rFonts w:ascii="Times New Roman" w:hAnsi="Times New Roman"/>
          <w:i/>
          <w:color w:val="000000"/>
          <w:sz w:val="24"/>
          <w:szCs w:val="24"/>
        </w:rPr>
        <w:t xml:space="preserve"> Cinema’s breakeven point if you didn’t already know it is Birr 4,800 tickets per month?</w:t>
      </w:r>
      <w:r>
        <w:rPr>
          <w:rFonts w:ascii="Times New Roman" w:hAnsi="Times New Roman"/>
          <w:i/>
          <w:color w:val="000000"/>
          <w:sz w:val="24"/>
          <w:szCs w:val="24"/>
        </w:rPr>
        <w:t xml:space="preserve"> </w:t>
      </w:r>
      <w:r w:rsidRPr="00B81CBC">
        <w:rPr>
          <w:rFonts w:ascii="Times New Roman" w:hAnsi="Times New Roman"/>
          <w:color w:val="000000"/>
          <w:sz w:val="24"/>
          <w:szCs w:val="24"/>
        </w:rPr>
        <w:t xml:space="preserve">Well on the following discussion you will get the basics of CVP analysis to determine BEP and other application. CVP analysis can be done using three alternative approaches, namely: contribution margin approach, equation approach and graphical approach. </w:t>
      </w:r>
    </w:p>
    <w:p w14:paraId="256C1776"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In discussing CVP application we will assume that the following variables have the meanings given below:</w:t>
      </w:r>
    </w:p>
    <w:p w14:paraId="0C60DAC3" w14:textId="10C275B0" w:rsidR="0007415A" w:rsidRPr="00010D53" w:rsidRDefault="0007415A" w:rsidP="00010D53">
      <w:pPr>
        <w:pStyle w:val="ListParagraph"/>
        <w:numPr>
          <w:ilvl w:val="0"/>
          <w:numId w:val="2"/>
        </w:numPr>
        <w:autoSpaceDE w:val="0"/>
        <w:autoSpaceDN w:val="0"/>
        <w:adjustRightInd w:val="0"/>
        <w:spacing w:line="276" w:lineRule="auto"/>
        <w:jc w:val="both"/>
        <w:rPr>
          <w:rFonts w:ascii="Times New Roman" w:hAnsi="Times New Roman"/>
          <w:color w:val="000000"/>
        </w:rPr>
      </w:pPr>
      <w:r w:rsidRPr="00B81CBC">
        <w:rPr>
          <w:rFonts w:ascii="Times New Roman" w:hAnsi="Times New Roman"/>
          <w:color w:val="000000"/>
        </w:rPr>
        <w:t>SP = Selling Price Per Unit</w:t>
      </w:r>
      <w:r w:rsidR="00010D53">
        <w:rPr>
          <w:rFonts w:ascii="Times New Roman" w:hAnsi="Times New Roman"/>
          <w:color w:val="000000"/>
        </w:rPr>
        <w:t xml:space="preserve">, </w:t>
      </w:r>
      <w:r w:rsidRPr="00010D53">
        <w:rPr>
          <w:rFonts w:ascii="Times New Roman" w:hAnsi="Times New Roman"/>
          <w:color w:val="000000"/>
        </w:rPr>
        <w:t>Q = Units Produced and Sold</w:t>
      </w:r>
      <w:r w:rsidR="00010D53">
        <w:rPr>
          <w:rFonts w:ascii="Times New Roman" w:hAnsi="Times New Roman"/>
          <w:color w:val="000000"/>
        </w:rPr>
        <w:t xml:space="preserve">, </w:t>
      </w:r>
      <w:r w:rsidRPr="00010D53">
        <w:rPr>
          <w:rFonts w:ascii="Times New Roman" w:hAnsi="Times New Roman"/>
          <w:color w:val="000000"/>
        </w:rPr>
        <w:t>VCU = Variable Cost Per Unit</w:t>
      </w:r>
      <w:r w:rsidR="00010D53">
        <w:rPr>
          <w:rFonts w:ascii="Times New Roman" w:hAnsi="Times New Roman"/>
          <w:color w:val="000000"/>
        </w:rPr>
        <w:t xml:space="preserve">, </w:t>
      </w:r>
      <w:r w:rsidRPr="00010D53">
        <w:rPr>
          <w:rFonts w:ascii="Times New Roman" w:hAnsi="Times New Roman"/>
          <w:color w:val="000000"/>
        </w:rPr>
        <w:t xml:space="preserve">CMU=contribution margin per </w:t>
      </w:r>
      <w:r w:rsidR="00010D53" w:rsidRPr="00010D53">
        <w:rPr>
          <w:rFonts w:ascii="Times New Roman" w:hAnsi="Times New Roman"/>
          <w:color w:val="000000"/>
        </w:rPr>
        <w:t>Unit,</w:t>
      </w:r>
      <w:r w:rsidR="00010D53">
        <w:rPr>
          <w:rFonts w:ascii="Times New Roman" w:hAnsi="Times New Roman"/>
          <w:color w:val="000000"/>
        </w:rPr>
        <w:t xml:space="preserve"> </w:t>
      </w:r>
      <w:r w:rsidRPr="00010D53">
        <w:rPr>
          <w:rFonts w:ascii="Times New Roman" w:hAnsi="Times New Roman"/>
          <w:color w:val="000000"/>
        </w:rPr>
        <w:t>CM%= contribution margin percentage (CMU÷SP)</w:t>
      </w:r>
      <w:r w:rsidR="00010D53">
        <w:rPr>
          <w:rFonts w:ascii="Times New Roman" w:hAnsi="Times New Roman"/>
          <w:color w:val="000000"/>
        </w:rPr>
        <w:t xml:space="preserve">, </w:t>
      </w:r>
      <w:r w:rsidRPr="00010D53">
        <w:rPr>
          <w:rFonts w:ascii="Times New Roman" w:hAnsi="Times New Roman"/>
          <w:color w:val="000000"/>
        </w:rPr>
        <w:t>FC = Total Fixed Costs</w:t>
      </w:r>
      <w:r w:rsidR="00010D53">
        <w:rPr>
          <w:rFonts w:ascii="Times New Roman" w:hAnsi="Times New Roman"/>
          <w:color w:val="000000"/>
        </w:rPr>
        <w:t xml:space="preserve">, </w:t>
      </w:r>
      <w:r w:rsidRPr="00010D53">
        <w:rPr>
          <w:rFonts w:ascii="Times New Roman" w:hAnsi="Times New Roman"/>
          <w:color w:val="000000"/>
        </w:rPr>
        <w:t xml:space="preserve">TOI =Target operating </w:t>
      </w:r>
      <w:r w:rsidR="00010D53" w:rsidRPr="00010D53">
        <w:rPr>
          <w:rFonts w:ascii="Times New Roman" w:hAnsi="Times New Roman"/>
          <w:color w:val="000000"/>
        </w:rPr>
        <w:t>Income,</w:t>
      </w:r>
      <w:r w:rsidR="00010D53">
        <w:rPr>
          <w:rFonts w:ascii="Times New Roman" w:hAnsi="Times New Roman"/>
          <w:color w:val="000000"/>
        </w:rPr>
        <w:t xml:space="preserve"> </w:t>
      </w:r>
      <w:r w:rsidRPr="00010D53">
        <w:rPr>
          <w:rFonts w:ascii="Times New Roman" w:hAnsi="Times New Roman"/>
          <w:color w:val="000000"/>
        </w:rPr>
        <w:t xml:space="preserve">TNI=Target Net </w:t>
      </w:r>
      <w:r w:rsidR="00010D53" w:rsidRPr="00010D53">
        <w:rPr>
          <w:rFonts w:ascii="Times New Roman" w:hAnsi="Times New Roman"/>
          <w:color w:val="000000"/>
        </w:rPr>
        <w:t>Income</w:t>
      </w:r>
      <w:r w:rsidR="00010D53">
        <w:rPr>
          <w:rFonts w:ascii="Times New Roman" w:hAnsi="Times New Roman"/>
          <w:color w:val="000000"/>
        </w:rPr>
        <w:t>, t</w:t>
      </w:r>
      <w:r w:rsidRPr="00010D53">
        <w:rPr>
          <w:rFonts w:ascii="Times New Roman" w:hAnsi="Times New Roman"/>
          <w:color w:val="000000"/>
        </w:rPr>
        <w:t xml:space="preserve"> = Tax rate</w:t>
      </w:r>
    </w:p>
    <w:p w14:paraId="7AB53205" w14:textId="77777777" w:rsidR="0007415A" w:rsidRPr="00B81CBC" w:rsidRDefault="0007415A" w:rsidP="0007415A">
      <w:pPr>
        <w:pStyle w:val="ListParagraph"/>
        <w:autoSpaceDE w:val="0"/>
        <w:autoSpaceDN w:val="0"/>
        <w:adjustRightInd w:val="0"/>
        <w:jc w:val="both"/>
        <w:rPr>
          <w:rFonts w:ascii="Times New Roman" w:hAnsi="Times New Roman"/>
          <w:color w:val="000000"/>
        </w:rPr>
      </w:pPr>
    </w:p>
    <w:p w14:paraId="144CD917" w14:textId="73A903B2" w:rsidR="0007415A" w:rsidRPr="00347516" w:rsidRDefault="0007415A" w:rsidP="00347516">
      <w:pPr>
        <w:pStyle w:val="ListParagraph"/>
        <w:numPr>
          <w:ilvl w:val="3"/>
          <w:numId w:val="12"/>
        </w:numPr>
        <w:autoSpaceDE w:val="0"/>
        <w:autoSpaceDN w:val="0"/>
        <w:adjustRightInd w:val="0"/>
        <w:spacing w:line="360" w:lineRule="auto"/>
        <w:jc w:val="both"/>
        <w:rPr>
          <w:rFonts w:ascii="Times New Roman" w:hAnsi="Times New Roman"/>
          <w:b/>
          <w:color w:val="000000"/>
          <w:sz w:val="28"/>
          <w:szCs w:val="28"/>
        </w:rPr>
      </w:pPr>
      <w:r w:rsidRPr="00347516">
        <w:rPr>
          <w:rFonts w:ascii="Times New Roman" w:hAnsi="Times New Roman"/>
          <w:b/>
          <w:color w:val="000000"/>
          <w:sz w:val="28"/>
          <w:szCs w:val="28"/>
        </w:rPr>
        <w:t xml:space="preserve">Equation Method </w:t>
      </w:r>
    </w:p>
    <w:p w14:paraId="6330F0CA" w14:textId="77777777" w:rsidR="0007415A" w:rsidRPr="00B81CBC" w:rsidRDefault="0007415A" w:rsidP="0007415A">
      <w:pPr>
        <w:pStyle w:val="ListParagraph"/>
        <w:autoSpaceDE w:val="0"/>
        <w:autoSpaceDN w:val="0"/>
        <w:adjustRightInd w:val="0"/>
        <w:spacing w:line="360" w:lineRule="auto"/>
        <w:ind w:left="0"/>
        <w:jc w:val="both"/>
        <w:rPr>
          <w:rFonts w:ascii="Times New Roman" w:hAnsi="Times New Roman"/>
          <w:color w:val="000000"/>
          <w:sz w:val="24"/>
          <w:szCs w:val="24"/>
        </w:rPr>
      </w:pPr>
      <w:r w:rsidRPr="00B81CBC">
        <w:rPr>
          <w:rFonts w:ascii="Times New Roman" w:hAnsi="Times New Roman"/>
          <w:color w:val="000000"/>
          <w:sz w:val="24"/>
          <w:szCs w:val="24"/>
        </w:rPr>
        <w:t xml:space="preserve">In using equation approach to CVP analysis, you need to convert your income statement in the following equation form. </w:t>
      </w:r>
    </w:p>
    <w:p w14:paraId="67926061" w14:textId="77777777" w:rsidR="0007415A" w:rsidRPr="00B81CBC" w:rsidRDefault="0007415A" w:rsidP="0007415A">
      <w:pPr>
        <w:pStyle w:val="ListParagraph"/>
        <w:autoSpaceDE w:val="0"/>
        <w:autoSpaceDN w:val="0"/>
        <w:adjustRightInd w:val="0"/>
        <w:ind w:left="0"/>
        <w:jc w:val="both"/>
        <w:rPr>
          <w:rFonts w:ascii="Times New Roman" w:hAnsi="Times New Roman"/>
          <w:color w:val="000000"/>
          <w:sz w:val="24"/>
          <w:szCs w:val="24"/>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9"/>
      </w:tblGrid>
      <w:tr w:rsidR="0007415A" w:rsidRPr="00B81CBC" w14:paraId="152C0E4D" w14:textId="77777777" w:rsidTr="00FE3B97">
        <w:trPr>
          <w:trHeight w:val="525"/>
        </w:trPr>
        <w:tc>
          <w:tcPr>
            <w:tcW w:w="7559" w:type="dxa"/>
          </w:tcPr>
          <w:p w14:paraId="758851C3" w14:textId="77777777" w:rsidR="0007415A" w:rsidRPr="00B81CBC" w:rsidRDefault="0007415A" w:rsidP="00FE3B97">
            <w:pPr>
              <w:autoSpaceDE w:val="0"/>
              <w:autoSpaceDN w:val="0"/>
              <w:adjustRightInd w:val="0"/>
              <w:spacing w:line="360" w:lineRule="auto"/>
              <w:rPr>
                <w:rFonts w:ascii="Times New Roman" w:hAnsi="Times New Roman"/>
                <w:b/>
                <w:i/>
                <w:color w:val="000000"/>
                <w:sz w:val="24"/>
                <w:szCs w:val="24"/>
              </w:rPr>
            </w:pPr>
            <w:r w:rsidRPr="00B81CBC">
              <w:rPr>
                <w:rFonts w:ascii="Times New Roman" w:hAnsi="Times New Roman"/>
                <w:b/>
                <w:i/>
                <w:color w:val="000000"/>
                <w:sz w:val="24"/>
                <w:szCs w:val="24"/>
              </w:rPr>
              <w:t xml:space="preserve">Revenue </w:t>
            </w:r>
            <w:r>
              <w:rPr>
                <w:rFonts w:ascii="Times New Roman" w:hAnsi="Times New Roman"/>
                <w:b/>
                <w:i/>
                <w:color w:val="000000"/>
                <w:sz w:val="24"/>
                <w:szCs w:val="24"/>
              </w:rPr>
              <w:t xml:space="preserve">- </w:t>
            </w:r>
            <w:r w:rsidRPr="00B81CBC">
              <w:rPr>
                <w:rFonts w:ascii="Times New Roman" w:hAnsi="Times New Roman"/>
                <w:b/>
                <w:i/>
                <w:color w:val="000000"/>
                <w:sz w:val="24"/>
                <w:szCs w:val="24"/>
              </w:rPr>
              <w:t>Variable Costs</w:t>
            </w:r>
            <w:r>
              <w:rPr>
                <w:rFonts w:ascii="Times New Roman" w:hAnsi="Times New Roman"/>
                <w:b/>
                <w:i/>
                <w:color w:val="000000"/>
                <w:sz w:val="24"/>
                <w:szCs w:val="24"/>
              </w:rPr>
              <w:t xml:space="preserve"> </w:t>
            </w:r>
            <w:r w:rsidRPr="00B81CBC">
              <w:rPr>
                <w:rFonts w:ascii="Times New Roman" w:hAnsi="Times New Roman"/>
                <w:b/>
                <w:i/>
                <w:color w:val="000000"/>
                <w:sz w:val="24"/>
                <w:szCs w:val="24"/>
              </w:rPr>
              <w:t>- Fixed Costs = Operating Income</w:t>
            </w:r>
          </w:p>
          <w:p w14:paraId="09B58E98"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p>
        </w:tc>
      </w:tr>
    </w:tbl>
    <w:p w14:paraId="562D5279" w14:textId="77777777" w:rsidR="0007415A" w:rsidRPr="00B81CBC" w:rsidRDefault="0007415A" w:rsidP="0007415A">
      <w:pPr>
        <w:autoSpaceDE w:val="0"/>
        <w:autoSpaceDN w:val="0"/>
        <w:adjustRightInd w:val="0"/>
        <w:jc w:val="both"/>
        <w:rPr>
          <w:rFonts w:ascii="Times New Roman" w:hAnsi="Times New Roman"/>
          <w:color w:val="000000"/>
          <w:sz w:val="24"/>
          <w:szCs w:val="24"/>
        </w:rPr>
      </w:pPr>
    </w:p>
    <w:p w14:paraId="23C1D622" w14:textId="5148F7C3" w:rsidR="0007415A" w:rsidRPr="00B81CBC" w:rsidRDefault="0007415A" w:rsidP="0007415A">
      <w:pPr>
        <w:autoSpaceDE w:val="0"/>
        <w:autoSpaceDN w:val="0"/>
        <w:adjustRightInd w:val="0"/>
        <w:jc w:val="both"/>
        <w:rPr>
          <w:rFonts w:ascii="Times New Roman" w:hAnsi="Times New Roman"/>
          <w:color w:val="000000"/>
          <w:sz w:val="24"/>
          <w:szCs w:val="24"/>
        </w:rPr>
      </w:pPr>
      <w:r w:rsidRPr="00B81CBC">
        <w:rPr>
          <w:rFonts w:ascii="Times New Roman" w:hAnsi="Times New Roman"/>
          <w:color w:val="000000"/>
          <w:sz w:val="24"/>
          <w:szCs w:val="24"/>
        </w:rPr>
        <w:t>Sales Revenue is equal to the number of units sold times the price you get for each unit sold:</w:t>
      </w:r>
    </w:p>
    <w:p w14:paraId="6F2AA235" w14:textId="0F53AE3E" w:rsidR="0007415A" w:rsidRPr="00B81CBC" w:rsidRDefault="0007415A" w:rsidP="00010D53">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Sales Revenue = SPQ</w:t>
      </w:r>
    </w:p>
    <w:p w14:paraId="2C9344D6" w14:textId="4B86D985" w:rsidR="0007415A" w:rsidRPr="00B81CBC" w:rsidRDefault="0007415A" w:rsidP="00010D53">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Assume that you have a linear cost function, and your total costs equal the sum of your Variable Costs and Fixed Costs:</w:t>
      </w:r>
    </w:p>
    <w:p w14:paraId="19A98EA0" w14:textId="229F121E" w:rsidR="0007415A" w:rsidRPr="00010D53" w:rsidRDefault="0007415A" w:rsidP="00010D53">
      <w:pPr>
        <w:autoSpaceDE w:val="0"/>
        <w:autoSpaceDN w:val="0"/>
        <w:adjustRightInd w:val="0"/>
        <w:spacing w:line="360" w:lineRule="auto"/>
        <w:jc w:val="both"/>
        <w:rPr>
          <w:rFonts w:ascii="Times New Roman" w:hAnsi="Times New Roman"/>
          <w:b/>
          <w:color w:val="000000"/>
          <w:sz w:val="24"/>
          <w:szCs w:val="24"/>
        </w:rPr>
      </w:pPr>
      <w:r w:rsidRPr="00B81CBC">
        <w:rPr>
          <w:rFonts w:ascii="Times New Roman" w:hAnsi="Times New Roman"/>
          <w:b/>
          <w:color w:val="000000"/>
          <w:sz w:val="24"/>
          <w:szCs w:val="24"/>
        </w:rPr>
        <w:t xml:space="preserve">               Total Costs = Variable costs + Fixed costs</w:t>
      </w:r>
    </w:p>
    <w:p w14:paraId="0FE9AEBE" w14:textId="08A0F9E2" w:rsidR="0007415A" w:rsidRPr="00B81CBC" w:rsidRDefault="0007415A" w:rsidP="00010D53">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The profit equation can, therefore rewritten as:</w:t>
      </w:r>
      <w:r w:rsidR="00010D53">
        <w:rPr>
          <w:rFonts w:ascii="Times New Roman" w:hAnsi="Times New Roman"/>
          <w:color w:val="000000"/>
          <w:sz w:val="24"/>
          <w:szCs w:val="24"/>
        </w:rPr>
        <w:t xml:space="preserve">  </w:t>
      </w:r>
      <w:proofErr w:type="gramStart"/>
      <w:r w:rsidR="00010D53">
        <w:rPr>
          <w:rFonts w:ascii="Times New Roman" w:hAnsi="Times New Roman"/>
          <w:color w:val="000000"/>
          <w:sz w:val="24"/>
          <w:szCs w:val="24"/>
        </w:rPr>
        <w:t xml:space="preserve">  </w:t>
      </w:r>
      <w:r w:rsidR="00010D53" w:rsidRPr="00B81CBC">
        <w:rPr>
          <w:rFonts w:ascii="Times New Roman" w:hAnsi="Times New Roman"/>
          <w:color w:val="000000"/>
          <w:sz w:val="24"/>
          <w:szCs w:val="24"/>
        </w:rPr>
        <w:t xml:space="preserve"> </w:t>
      </w:r>
      <w:r w:rsidRPr="00B81CBC">
        <w:rPr>
          <w:rFonts w:ascii="Times New Roman" w:hAnsi="Times New Roman"/>
          <w:color w:val="000000"/>
          <w:sz w:val="24"/>
          <w:szCs w:val="24"/>
        </w:rPr>
        <w:t>(</w:t>
      </w:r>
      <w:proofErr w:type="gramEnd"/>
      <w:r w:rsidRPr="00B81CBC">
        <w:rPr>
          <w:rFonts w:ascii="Times New Roman" w:hAnsi="Times New Roman"/>
          <w:color w:val="000000"/>
          <w:sz w:val="24"/>
          <w:szCs w:val="24"/>
        </w:rPr>
        <w:t>SPXQ)  - (VCUXQ) + FC= OI</w:t>
      </w:r>
    </w:p>
    <w:p w14:paraId="12E15B29" w14:textId="77777777" w:rsidR="0007415A" w:rsidRPr="004E5660"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lastRenderedPageBreak/>
        <w:t>This equation provides the most general and easiest approach to remember approach to any CVP situation.</w:t>
      </w:r>
      <w:r>
        <w:rPr>
          <w:rFonts w:ascii="Times New Roman" w:hAnsi="Times New Roman"/>
          <w:color w:val="000000"/>
          <w:sz w:val="24"/>
          <w:szCs w:val="24"/>
        </w:rPr>
        <w:t xml:space="preserve"> </w:t>
      </w:r>
      <w:r w:rsidRPr="00B81CBC">
        <w:rPr>
          <w:rFonts w:ascii="Times New Roman" w:hAnsi="Times New Roman"/>
          <w:color w:val="000000"/>
          <w:sz w:val="24"/>
          <w:szCs w:val="24"/>
        </w:rPr>
        <w:t>The determination of breakeven level using this method can easily performed by making the operating income on the righthand side of the equation zero. Here the basic assumption is that, when you are at breakeven, your</w:t>
      </w:r>
      <w:r>
        <w:rPr>
          <w:rFonts w:ascii="Times New Roman" w:hAnsi="Times New Roman"/>
          <w:color w:val="000000"/>
          <w:sz w:val="24"/>
          <w:szCs w:val="24"/>
        </w:rPr>
        <w:t xml:space="preserve"> </w:t>
      </w:r>
      <w:r w:rsidRPr="004E5660">
        <w:rPr>
          <w:rFonts w:ascii="Times New Roman" w:hAnsi="Times New Roman"/>
          <w:i/>
          <w:color w:val="000000"/>
          <w:sz w:val="24"/>
          <w:szCs w:val="24"/>
        </w:rPr>
        <w:t>Sales Revenue minus your Total Costs is zero</w:t>
      </w:r>
      <w:r w:rsidRPr="004E5660">
        <w:rPr>
          <w:rFonts w:ascii="Times New Roman" w:hAnsi="Times New Roman"/>
          <w:color w:val="000000"/>
          <w:sz w:val="24"/>
          <w:szCs w:val="24"/>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0"/>
      </w:tblGrid>
      <w:tr w:rsidR="0007415A" w:rsidRPr="00B81CBC" w14:paraId="35D1743B" w14:textId="77777777" w:rsidTr="00FE3B97">
        <w:tc>
          <w:tcPr>
            <w:tcW w:w="7110" w:type="dxa"/>
          </w:tcPr>
          <w:p w14:paraId="6A72E6D8" w14:textId="77777777" w:rsidR="0007415A" w:rsidRPr="00B81CBC" w:rsidRDefault="0007415A" w:rsidP="0007415A">
            <w:pPr>
              <w:numPr>
                <w:ilvl w:val="0"/>
                <w:numId w:val="5"/>
              </w:numPr>
              <w:autoSpaceDE w:val="0"/>
              <w:autoSpaceDN w:val="0"/>
              <w:adjustRightInd w:val="0"/>
              <w:spacing w:line="360" w:lineRule="auto"/>
              <w:rPr>
                <w:rFonts w:ascii="Times New Roman" w:hAnsi="Times New Roman"/>
                <w:b/>
                <w:i/>
                <w:color w:val="000000"/>
                <w:sz w:val="24"/>
                <w:szCs w:val="24"/>
              </w:rPr>
            </w:pPr>
            <w:r w:rsidRPr="00B81CBC">
              <w:rPr>
                <w:rFonts w:ascii="Times New Roman" w:hAnsi="Times New Roman"/>
                <w:b/>
                <w:i/>
                <w:color w:val="000000"/>
                <w:sz w:val="24"/>
                <w:szCs w:val="24"/>
              </w:rPr>
              <w:t xml:space="preserve">At breakeven point, </w:t>
            </w:r>
          </w:p>
          <w:p w14:paraId="550EDA16" w14:textId="77777777" w:rsidR="0007415A" w:rsidRPr="00B81CBC" w:rsidRDefault="0007415A" w:rsidP="00FE3B97">
            <w:pPr>
              <w:autoSpaceDE w:val="0"/>
              <w:autoSpaceDN w:val="0"/>
              <w:adjustRightInd w:val="0"/>
              <w:spacing w:line="360" w:lineRule="auto"/>
              <w:rPr>
                <w:rFonts w:ascii="Times New Roman" w:hAnsi="Times New Roman"/>
                <w:b/>
                <w:i/>
                <w:color w:val="000000"/>
                <w:sz w:val="24"/>
                <w:szCs w:val="24"/>
              </w:rPr>
            </w:pPr>
            <w:r w:rsidRPr="00B81CBC">
              <w:rPr>
                <w:rFonts w:ascii="Times New Roman" w:hAnsi="Times New Roman"/>
                <w:b/>
                <w:i/>
                <w:color w:val="000000"/>
                <w:sz w:val="24"/>
                <w:szCs w:val="24"/>
              </w:rPr>
              <w:t xml:space="preserve">                       (</w:t>
            </w:r>
            <w:proofErr w:type="gramStart"/>
            <w:r w:rsidRPr="00B81CBC">
              <w:rPr>
                <w:rFonts w:ascii="Times New Roman" w:hAnsi="Times New Roman"/>
                <w:b/>
                <w:i/>
                <w:color w:val="000000"/>
                <w:sz w:val="24"/>
                <w:szCs w:val="24"/>
              </w:rPr>
              <w:t>SPXQ)  -</w:t>
            </w:r>
            <w:proofErr w:type="gramEnd"/>
            <w:r w:rsidRPr="00B81CBC">
              <w:rPr>
                <w:rFonts w:ascii="Times New Roman" w:hAnsi="Times New Roman"/>
                <w:b/>
                <w:i/>
                <w:color w:val="000000"/>
                <w:sz w:val="24"/>
                <w:szCs w:val="24"/>
              </w:rPr>
              <w:t xml:space="preserve"> (VCUXQ) + FC = 0</w:t>
            </w:r>
          </w:p>
        </w:tc>
      </w:tr>
    </w:tbl>
    <w:p w14:paraId="3F64C709" w14:textId="77777777" w:rsidR="0007415A" w:rsidRPr="00B81CBC" w:rsidRDefault="0007415A" w:rsidP="0007415A">
      <w:pPr>
        <w:autoSpaceDE w:val="0"/>
        <w:autoSpaceDN w:val="0"/>
        <w:adjustRightInd w:val="0"/>
        <w:rPr>
          <w:rFonts w:ascii="Times New Roman" w:hAnsi="Times New Roman"/>
          <w:color w:val="000000"/>
          <w:sz w:val="24"/>
          <w:szCs w:val="24"/>
        </w:rPr>
      </w:pPr>
    </w:p>
    <w:p w14:paraId="326C179C" w14:textId="3ED2F34C" w:rsidR="0007415A" w:rsidRPr="00B81CBC" w:rsidRDefault="0007415A" w:rsidP="00010D53">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From the information given above for the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you can determine the breakeven point (BEP) using the equation approach as follows,</w:t>
      </w:r>
    </w:p>
    <w:p w14:paraId="1A0326AA" w14:textId="5C93760C" w:rsidR="0007415A" w:rsidRPr="00B81CBC" w:rsidRDefault="0007415A" w:rsidP="00010D53">
      <w:pPr>
        <w:autoSpaceDE w:val="0"/>
        <w:autoSpaceDN w:val="0"/>
        <w:adjustRightInd w:val="0"/>
        <w:spacing w:line="276" w:lineRule="auto"/>
        <w:jc w:val="both"/>
        <w:rPr>
          <w:rFonts w:ascii="Times New Roman" w:hAnsi="Times New Roman"/>
          <w:b/>
          <w:color w:val="000000"/>
          <w:sz w:val="24"/>
          <w:szCs w:val="24"/>
          <w:u w:val="single"/>
        </w:rPr>
      </w:pPr>
      <w:r w:rsidRPr="00B81CBC">
        <w:rPr>
          <w:rFonts w:ascii="Times New Roman" w:hAnsi="Times New Roman"/>
          <w:color w:val="000000"/>
          <w:sz w:val="24"/>
          <w:szCs w:val="24"/>
        </w:rPr>
        <w:t xml:space="preserve">                (Br25 X Q) – (Br15 X Q) – Br</w:t>
      </w:r>
      <w:r w:rsidR="004F55C4">
        <w:rPr>
          <w:rFonts w:ascii="Times New Roman" w:hAnsi="Times New Roman"/>
          <w:color w:val="000000"/>
          <w:sz w:val="24"/>
          <w:szCs w:val="24"/>
        </w:rPr>
        <w:t xml:space="preserve"> </w:t>
      </w:r>
      <w:r w:rsidRPr="00B81CBC">
        <w:rPr>
          <w:rFonts w:ascii="Times New Roman" w:hAnsi="Times New Roman"/>
          <w:color w:val="000000"/>
          <w:sz w:val="24"/>
          <w:szCs w:val="24"/>
        </w:rPr>
        <w:t>48, 000 = 0         Br10Q = Br 48,000</w:t>
      </w:r>
      <w:r w:rsidR="00010D53">
        <w:rPr>
          <w:rFonts w:ascii="Times New Roman" w:hAnsi="Times New Roman"/>
          <w:color w:val="000000"/>
          <w:sz w:val="24"/>
          <w:szCs w:val="24"/>
        </w:rPr>
        <w:t xml:space="preserve"> </w:t>
      </w:r>
      <w:r w:rsidRPr="00B81CBC">
        <w:rPr>
          <w:rFonts w:ascii="Times New Roman" w:hAnsi="Times New Roman"/>
          <w:color w:val="000000"/>
          <w:sz w:val="24"/>
          <w:szCs w:val="24"/>
        </w:rPr>
        <w:t xml:space="preserve">   </w:t>
      </w:r>
      <w:r w:rsidRPr="00B81CBC">
        <w:rPr>
          <w:rFonts w:ascii="Times New Roman" w:hAnsi="Times New Roman"/>
          <w:b/>
          <w:color w:val="000000"/>
          <w:sz w:val="24"/>
          <w:szCs w:val="24"/>
          <w:u w:val="single"/>
        </w:rPr>
        <w:t xml:space="preserve">Q= 4,800 </w:t>
      </w:r>
    </w:p>
    <w:p w14:paraId="05EEFE9C" w14:textId="77777777" w:rsidR="0007415A" w:rsidRPr="00B81CBC" w:rsidRDefault="0007415A" w:rsidP="0007415A">
      <w:pPr>
        <w:autoSpaceDE w:val="0"/>
        <w:autoSpaceDN w:val="0"/>
        <w:adjustRightInd w:val="0"/>
        <w:jc w:val="both"/>
        <w:rPr>
          <w:rFonts w:ascii="Times New Roman" w:hAnsi="Times New Roman"/>
          <w:b/>
          <w:color w:val="000000"/>
          <w:sz w:val="24"/>
          <w:szCs w:val="24"/>
          <w:u w:val="single"/>
        </w:rPr>
      </w:pPr>
    </w:p>
    <w:p w14:paraId="6E17B810" w14:textId="1A15530E" w:rsidR="0007415A" w:rsidRPr="00B81CBC" w:rsidRDefault="0007415A" w:rsidP="00010D53">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If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sells fewer than 4800 tickets, it will have a loss, if it sells 4800 tickets, it will breakeven; and if the sales are more than 4800 units, it will make a profit.</w:t>
      </w:r>
    </w:p>
    <w:p w14:paraId="1EFD1CE6"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The breakeven point stated in units can be stated in terms of Birr by multiplying the breakeven quantity and unit selling price. The breakeven point in Birr= BEQ x SP</w:t>
      </w:r>
    </w:p>
    <w:p w14:paraId="14DF3E37" w14:textId="561260B8" w:rsidR="0007415A" w:rsidRDefault="0007415A" w:rsidP="0007415A">
      <w:pPr>
        <w:autoSpaceDE w:val="0"/>
        <w:autoSpaceDN w:val="0"/>
        <w:adjustRightInd w:val="0"/>
        <w:spacing w:line="360" w:lineRule="auto"/>
        <w:jc w:val="both"/>
        <w:rPr>
          <w:rFonts w:ascii="Times New Roman" w:hAnsi="Times New Roman"/>
          <w:b/>
          <w:color w:val="000000"/>
          <w:sz w:val="24"/>
          <w:szCs w:val="24"/>
          <w:u w:val="single"/>
        </w:rPr>
      </w:pPr>
      <w:r w:rsidRPr="00B81CBC">
        <w:rPr>
          <w:rFonts w:ascii="Times New Roman" w:hAnsi="Times New Roman"/>
          <w:color w:val="000000"/>
          <w:sz w:val="24"/>
          <w:szCs w:val="24"/>
        </w:rPr>
        <w:t xml:space="preserve">                                            = 4,800 x Br</w:t>
      </w:r>
      <w:proofErr w:type="gramStart"/>
      <w:r w:rsidRPr="00B81CBC">
        <w:rPr>
          <w:rFonts w:ascii="Times New Roman" w:hAnsi="Times New Roman"/>
          <w:color w:val="000000"/>
          <w:sz w:val="24"/>
          <w:szCs w:val="24"/>
        </w:rPr>
        <w:t>25  =</w:t>
      </w:r>
      <w:proofErr w:type="gramEnd"/>
      <w:r w:rsidRPr="00B81CBC">
        <w:rPr>
          <w:rFonts w:ascii="Times New Roman" w:hAnsi="Times New Roman"/>
          <w:color w:val="000000"/>
          <w:sz w:val="24"/>
          <w:szCs w:val="24"/>
        </w:rPr>
        <w:t xml:space="preserve"> </w:t>
      </w:r>
      <w:r w:rsidRPr="00B81CBC">
        <w:rPr>
          <w:rFonts w:ascii="Times New Roman" w:hAnsi="Times New Roman"/>
          <w:b/>
          <w:color w:val="000000"/>
          <w:sz w:val="24"/>
          <w:szCs w:val="24"/>
          <w:u w:val="single"/>
        </w:rPr>
        <w:t>Br120, 000</w:t>
      </w:r>
    </w:p>
    <w:p w14:paraId="536281F2" w14:textId="77777777" w:rsidR="0007415A" w:rsidRPr="00B81CBC" w:rsidRDefault="0007415A" w:rsidP="0007415A">
      <w:pPr>
        <w:autoSpaceDE w:val="0"/>
        <w:autoSpaceDN w:val="0"/>
        <w:adjustRightInd w:val="0"/>
        <w:jc w:val="both"/>
        <w:rPr>
          <w:rFonts w:ascii="Times New Roman" w:hAnsi="Times New Roman"/>
          <w:b/>
          <w:color w:val="000000"/>
          <w:sz w:val="24"/>
          <w:szCs w:val="24"/>
          <w:u w:val="single"/>
        </w:rPr>
      </w:pPr>
    </w:p>
    <w:p w14:paraId="05200313" w14:textId="0B58E8C3" w:rsidR="0007415A" w:rsidRPr="00347516" w:rsidRDefault="0007415A" w:rsidP="00347516">
      <w:pPr>
        <w:pStyle w:val="ListParagraph"/>
        <w:numPr>
          <w:ilvl w:val="3"/>
          <w:numId w:val="12"/>
        </w:numPr>
        <w:autoSpaceDE w:val="0"/>
        <w:autoSpaceDN w:val="0"/>
        <w:adjustRightInd w:val="0"/>
        <w:spacing w:line="360" w:lineRule="auto"/>
        <w:jc w:val="both"/>
        <w:rPr>
          <w:rFonts w:ascii="Times New Roman" w:hAnsi="Times New Roman"/>
          <w:b/>
          <w:color w:val="000000"/>
          <w:sz w:val="24"/>
          <w:szCs w:val="24"/>
        </w:rPr>
      </w:pPr>
      <w:r w:rsidRPr="00347516">
        <w:rPr>
          <w:rFonts w:ascii="Times New Roman" w:hAnsi="Times New Roman"/>
          <w:b/>
          <w:color w:val="000000"/>
          <w:sz w:val="24"/>
          <w:szCs w:val="24"/>
        </w:rPr>
        <w:t>Contribution Margin Approach</w:t>
      </w:r>
    </w:p>
    <w:p w14:paraId="3822A16E" w14:textId="77777777" w:rsidR="0007415A" w:rsidRPr="004E5660" w:rsidRDefault="0007415A" w:rsidP="0007415A">
      <w:pPr>
        <w:autoSpaceDE w:val="0"/>
        <w:autoSpaceDN w:val="0"/>
        <w:adjustRightInd w:val="0"/>
        <w:ind w:left="1035"/>
        <w:jc w:val="both"/>
        <w:rPr>
          <w:rFonts w:ascii="Times New Roman" w:hAnsi="Times New Roman"/>
          <w:b/>
          <w:color w:val="000000"/>
          <w:sz w:val="24"/>
          <w:szCs w:val="24"/>
        </w:rPr>
      </w:pPr>
    </w:p>
    <w:p w14:paraId="2397D546"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The contribution margin technique is merely a short version of the equation technique.  The formulas used in the determination of the breakeven point in unit as well as in value are derived by the rearrangement of the terms in the equation method above, which is   </w:t>
      </w:r>
    </w:p>
    <w:p w14:paraId="12DDAFE1"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(SP x Q) – (VCU x Q) – FC= OI</w:t>
      </w:r>
    </w:p>
    <w:p w14:paraId="5DB10F39"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Re-written equation takes the following format:</w:t>
      </w:r>
    </w:p>
    <w:p w14:paraId="3F1AF35D" w14:textId="23CFD1F1" w:rsidR="0007415A" w:rsidRPr="00B81CBC" w:rsidRDefault="0007415A" w:rsidP="0007415A">
      <w:pPr>
        <w:autoSpaceDE w:val="0"/>
        <w:autoSpaceDN w:val="0"/>
        <w:adjustRightInd w:val="0"/>
        <w:jc w:val="both"/>
        <w:rPr>
          <w:rFonts w:ascii="Times New Roman" w:hAnsi="Times New Roman"/>
          <w:color w:val="000000"/>
          <w:sz w:val="24"/>
          <w:szCs w:val="24"/>
        </w:rPr>
      </w:pPr>
      <w:r w:rsidRPr="00B81CBC">
        <w:rPr>
          <w:rFonts w:ascii="Times New Roman" w:hAnsi="Times New Roman"/>
          <w:color w:val="000000"/>
          <w:sz w:val="24"/>
          <w:szCs w:val="24"/>
        </w:rPr>
        <w:t xml:space="preserve">                            (SP-VCU) x Q = FC + OI</w:t>
      </w:r>
      <w:r w:rsidR="00C225AA">
        <w:rPr>
          <w:rFonts w:ascii="Times New Roman" w:hAnsi="Times New Roman"/>
          <w:color w:val="000000"/>
          <w:sz w:val="24"/>
          <w:szCs w:val="24"/>
        </w:rPr>
        <w:t xml:space="preserve">   </w:t>
      </w:r>
      <w:r w:rsidRPr="00B81CBC">
        <w:rPr>
          <w:rFonts w:ascii="Times New Roman" w:hAnsi="Times New Roman"/>
          <w:color w:val="000000"/>
          <w:sz w:val="24"/>
          <w:szCs w:val="24"/>
        </w:rPr>
        <w:t xml:space="preserve">That </w:t>
      </w:r>
      <w:proofErr w:type="gramStart"/>
      <w:r w:rsidR="00E22E02" w:rsidRPr="00B81CBC">
        <w:rPr>
          <w:rFonts w:ascii="Times New Roman" w:hAnsi="Times New Roman"/>
          <w:color w:val="000000"/>
          <w:sz w:val="24"/>
          <w:szCs w:val="24"/>
        </w:rPr>
        <w:t>is,</w:t>
      </w:r>
      <w:r w:rsidR="00E22E02">
        <w:rPr>
          <w:rFonts w:ascii="Times New Roman" w:hAnsi="Times New Roman"/>
          <w:color w:val="000000"/>
          <w:sz w:val="24"/>
          <w:szCs w:val="24"/>
        </w:rPr>
        <w:t xml:space="preserve">   </w:t>
      </w:r>
      <w:proofErr w:type="gramEnd"/>
      <w:r w:rsidR="00E22E02">
        <w:rPr>
          <w:rFonts w:ascii="Times New Roman" w:hAnsi="Times New Roman"/>
          <w:color w:val="000000"/>
          <w:sz w:val="24"/>
          <w:szCs w:val="24"/>
        </w:rPr>
        <w:t xml:space="preserve">     </w:t>
      </w:r>
      <w:r w:rsidR="00E22E02" w:rsidRPr="00B81CBC">
        <w:rPr>
          <w:rFonts w:ascii="Times New Roman" w:hAnsi="Times New Roman"/>
          <w:color w:val="000000"/>
          <w:sz w:val="24"/>
          <w:szCs w:val="24"/>
        </w:rPr>
        <w:t xml:space="preserve">  </w:t>
      </w:r>
      <w:r w:rsidRPr="00B81CBC">
        <w:rPr>
          <w:rFonts w:ascii="Times New Roman" w:hAnsi="Times New Roman"/>
          <w:color w:val="000000"/>
          <w:sz w:val="24"/>
          <w:szCs w:val="24"/>
        </w:rPr>
        <w:t>Q= FC + OI</w:t>
      </w:r>
      <w:r w:rsidRPr="00B81CBC">
        <w:rPr>
          <w:rFonts w:ascii="Times New Roman" w:hAnsi="Times New Roman"/>
          <w:b/>
          <w:color w:val="000000"/>
          <w:sz w:val="24"/>
          <w:szCs w:val="24"/>
        </w:rPr>
        <w:t xml:space="preserve">/ </w:t>
      </w:r>
      <w:r w:rsidRPr="00B81CBC">
        <w:rPr>
          <w:rFonts w:ascii="Times New Roman" w:hAnsi="Times New Roman"/>
          <w:color w:val="000000"/>
          <w:sz w:val="24"/>
          <w:szCs w:val="24"/>
        </w:rPr>
        <w:t>(SP-VCU)</w:t>
      </w:r>
    </w:p>
    <w:p w14:paraId="07F705D7"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The difference between unit selling price and unit variable cost is termed as unit contribution margin. You can replace the (P-V) by the term "Contribution Margin per Unit (CMU), </w:t>
      </w:r>
    </w:p>
    <w:p w14:paraId="2AA7AE6C" w14:textId="77777777" w:rsidR="0007415A" w:rsidRPr="00B81CBC" w:rsidRDefault="0007415A" w:rsidP="0007415A">
      <w:pPr>
        <w:autoSpaceDE w:val="0"/>
        <w:autoSpaceDN w:val="0"/>
        <w:adjustRightInd w:val="0"/>
        <w:spacing w:line="360" w:lineRule="auto"/>
        <w:jc w:val="both"/>
        <w:rPr>
          <w:rFonts w:ascii="Times New Roman" w:hAnsi="Times New Roman"/>
          <w:b/>
          <w:color w:val="000000"/>
          <w:sz w:val="24"/>
          <w:szCs w:val="24"/>
        </w:rPr>
      </w:pPr>
      <w:r w:rsidRPr="00B81CBC">
        <w:rPr>
          <w:rFonts w:ascii="Times New Roman" w:hAnsi="Times New Roman"/>
          <w:b/>
          <w:color w:val="000000"/>
          <w:sz w:val="24"/>
          <w:szCs w:val="24"/>
        </w:rPr>
        <w:t xml:space="preserve">                                                                   Q= FC + OI/CMU</w:t>
      </w:r>
    </w:p>
    <w:p w14:paraId="7DDB2A3D"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As you know from the discussion above at breakeven point the target operating income is Birr 0, so replacing OI by 0, you will get,   </w:t>
      </w:r>
    </w:p>
    <w:p w14:paraId="32401C30" w14:textId="56F2235E" w:rsidR="0007415A" w:rsidRDefault="0007415A" w:rsidP="00C225AA">
      <w:pPr>
        <w:autoSpaceDE w:val="0"/>
        <w:autoSpaceDN w:val="0"/>
        <w:adjustRightInd w:val="0"/>
        <w:spacing w:line="360" w:lineRule="auto"/>
        <w:jc w:val="both"/>
        <w:rPr>
          <w:rFonts w:ascii="Times New Roman" w:hAnsi="Times New Roman"/>
          <w:b/>
          <w:color w:val="000000"/>
          <w:sz w:val="24"/>
          <w:szCs w:val="24"/>
        </w:rPr>
      </w:pPr>
      <w:r w:rsidRPr="00B81CBC">
        <w:rPr>
          <w:rFonts w:ascii="Times New Roman" w:hAnsi="Times New Roman"/>
          <w:b/>
          <w:color w:val="000000"/>
          <w:sz w:val="24"/>
          <w:szCs w:val="24"/>
        </w:rPr>
        <w:t xml:space="preserve">                                  Q= FC/ (SP-VCU)</w:t>
      </w:r>
    </w:p>
    <w:p w14:paraId="2243AEB5" w14:textId="19921C44" w:rsidR="00AD464A" w:rsidRDefault="00AD464A" w:rsidP="00C225AA">
      <w:pPr>
        <w:autoSpaceDE w:val="0"/>
        <w:autoSpaceDN w:val="0"/>
        <w:adjustRightInd w:val="0"/>
        <w:spacing w:line="360" w:lineRule="auto"/>
        <w:jc w:val="both"/>
        <w:rPr>
          <w:rFonts w:ascii="Times New Roman" w:hAnsi="Times New Roman"/>
          <w:b/>
          <w:color w:val="000000"/>
          <w:sz w:val="24"/>
          <w:szCs w:val="24"/>
        </w:rPr>
      </w:pPr>
    </w:p>
    <w:p w14:paraId="15530D42" w14:textId="77777777" w:rsidR="00AD464A" w:rsidRPr="00B81CBC" w:rsidRDefault="00AD464A" w:rsidP="00C225AA">
      <w:pPr>
        <w:autoSpaceDE w:val="0"/>
        <w:autoSpaceDN w:val="0"/>
        <w:adjustRightInd w:val="0"/>
        <w:spacing w:line="360" w:lineRule="auto"/>
        <w:jc w:val="both"/>
        <w:rPr>
          <w:rFonts w:ascii="Times New Roman" w:hAnsi="Times New Roman"/>
          <w:b/>
          <w:color w:val="000000"/>
          <w:sz w:val="24"/>
          <w:szCs w:val="24"/>
        </w:rPr>
      </w:pPr>
    </w:p>
    <w:p w14:paraId="17E991A2" w14:textId="78FD45A1" w:rsidR="0007415A" w:rsidRPr="00C225AA" w:rsidRDefault="0007415A" w:rsidP="00C225AA">
      <w:pPr>
        <w:numPr>
          <w:ilvl w:val="2"/>
          <w:numId w:val="1"/>
        </w:numPr>
        <w:autoSpaceDE w:val="0"/>
        <w:autoSpaceDN w:val="0"/>
        <w:adjustRightInd w:val="0"/>
        <w:spacing w:line="360" w:lineRule="auto"/>
        <w:ind w:left="1260"/>
        <w:jc w:val="both"/>
        <w:rPr>
          <w:rFonts w:ascii="Times New Roman" w:hAnsi="Times New Roman"/>
          <w:b/>
          <w:color w:val="000000"/>
          <w:sz w:val="24"/>
          <w:szCs w:val="24"/>
        </w:rPr>
      </w:pPr>
      <w:r w:rsidRPr="00B81CBC">
        <w:rPr>
          <w:rFonts w:ascii="Times New Roman" w:hAnsi="Times New Roman"/>
          <w:b/>
          <w:color w:val="000000"/>
          <w:sz w:val="24"/>
          <w:szCs w:val="24"/>
        </w:rPr>
        <w:lastRenderedPageBreak/>
        <w:t>Breakeven point in units using contribution Margin Approach</w:t>
      </w:r>
    </w:p>
    <w:p w14:paraId="59D1F629" w14:textId="5EE636DC" w:rsidR="0007415A" w:rsidRPr="00B81CBC" w:rsidRDefault="0007415A" w:rsidP="0000240E">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Breakeven point in units using this formula is determined by dividing the total fixed cost by the contribution margin per unit due to the fact that this approach centers on the idea that each unit sold provides a certain amount of fixed costs. When enough units have been sold to generate a total </w:t>
      </w:r>
      <w:proofErr w:type="gramStart"/>
      <w:r w:rsidR="00AD464A" w:rsidRPr="00B81CBC">
        <w:rPr>
          <w:rFonts w:ascii="Times New Roman" w:hAnsi="Times New Roman"/>
          <w:color w:val="000000"/>
          <w:sz w:val="24"/>
          <w:szCs w:val="24"/>
        </w:rPr>
        <w:t>contribution</w:t>
      </w:r>
      <w:proofErr w:type="gramEnd"/>
      <w:r w:rsidR="005F29F6">
        <w:rPr>
          <w:rFonts w:ascii="Times New Roman" w:hAnsi="Times New Roman"/>
          <w:color w:val="000000"/>
          <w:sz w:val="24"/>
          <w:szCs w:val="24"/>
        </w:rPr>
        <w:t xml:space="preserve"> </w:t>
      </w:r>
      <w:r w:rsidRPr="00B81CBC">
        <w:rPr>
          <w:rFonts w:ascii="Times New Roman" w:hAnsi="Times New Roman"/>
          <w:color w:val="000000"/>
          <w:sz w:val="24"/>
          <w:szCs w:val="24"/>
        </w:rPr>
        <w:t xml:space="preserve">margin equals to the total expense and only after that point the units sold contributes for profit of the organization. </w:t>
      </w:r>
    </w:p>
    <w:p w14:paraId="66DD6E6A" w14:textId="1B8E1060"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The breakeven number of tickets that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must sold to reach at breakeven using this method can be determined as,</w:t>
      </w:r>
    </w:p>
    <w:p w14:paraId="5D233344" w14:textId="12A576B4" w:rsidR="0007415A" w:rsidRPr="00B81CBC" w:rsidRDefault="0007415A" w:rsidP="0000240E">
      <w:pPr>
        <w:tabs>
          <w:tab w:val="center" w:pos="4680"/>
        </w:tabs>
        <w:autoSpaceDE w:val="0"/>
        <w:autoSpaceDN w:val="0"/>
        <w:adjustRightInd w:val="0"/>
        <w:spacing w:line="360" w:lineRule="auto"/>
        <w:jc w:val="both"/>
        <w:rPr>
          <w:rFonts w:ascii="Times New Roman" w:hAnsi="Times New Roman"/>
          <w:b/>
          <w:color w:val="000000"/>
          <w:sz w:val="24"/>
          <w:szCs w:val="24"/>
          <w:u w:val="single"/>
        </w:rPr>
      </w:pPr>
      <w:r w:rsidRPr="00B81CBC">
        <w:rPr>
          <w:rFonts w:ascii="Times New Roman" w:hAnsi="Times New Roman"/>
          <w:color w:val="000000"/>
          <w:sz w:val="24"/>
          <w:szCs w:val="24"/>
        </w:rPr>
        <w:t xml:space="preserve">                            Q = FC/CMU</w:t>
      </w:r>
      <w:proofErr w:type="gramStart"/>
      <w:r w:rsidRPr="00B81CBC">
        <w:rPr>
          <w:rFonts w:ascii="Times New Roman" w:hAnsi="Times New Roman"/>
          <w:color w:val="000000"/>
          <w:sz w:val="24"/>
          <w:szCs w:val="24"/>
        </w:rPr>
        <w:tab/>
        <w:t xml:space="preserve">  Q</w:t>
      </w:r>
      <w:proofErr w:type="gramEnd"/>
      <w:r w:rsidR="0000240E">
        <w:rPr>
          <w:rFonts w:ascii="Times New Roman" w:hAnsi="Times New Roman"/>
          <w:color w:val="000000"/>
          <w:sz w:val="24"/>
          <w:szCs w:val="24"/>
        </w:rPr>
        <w:t xml:space="preserve"> </w:t>
      </w:r>
      <w:r w:rsidRPr="00B81CBC">
        <w:rPr>
          <w:rFonts w:ascii="Times New Roman" w:hAnsi="Times New Roman"/>
          <w:color w:val="000000"/>
          <w:sz w:val="24"/>
          <w:szCs w:val="24"/>
        </w:rPr>
        <w:t>=   Br48, 000/Br10</w:t>
      </w:r>
      <w:r w:rsidR="0000240E">
        <w:rPr>
          <w:rFonts w:ascii="Times New Roman" w:hAnsi="Times New Roman"/>
          <w:color w:val="000000"/>
          <w:sz w:val="24"/>
          <w:szCs w:val="24"/>
        </w:rPr>
        <w:t xml:space="preserve"> </w:t>
      </w:r>
      <w:r w:rsidRPr="00B81CBC">
        <w:rPr>
          <w:rFonts w:ascii="Times New Roman" w:hAnsi="Times New Roman"/>
          <w:b/>
          <w:color w:val="000000"/>
          <w:sz w:val="24"/>
          <w:szCs w:val="24"/>
        </w:rPr>
        <w:t xml:space="preserve">   </w:t>
      </w:r>
      <w:r w:rsidRPr="00B81CBC">
        <w:rPr>
          <w:rFonts w:ascii="Times New Roman" w:hAnsi="Times New Roman"/>
          <w:b/>
          <w:color w:val="000000"/>
          <w:sz w:val="24"/>
          <w:szCs w:val="24"/>
          <w:u w:val="single"/>
        </w:rPr>
        <w:t>Q</w:t>
      </w:r>
      <w:r w:rsidR="0000240E">
        <w:rPr>
          <w:rFonts w:ascii="Times New Roman" w:hAnsi="Times New Roman"/>
          <w:b/>
          <w:color w:val="000000"/>
          <w:sz w:val="24"/>
          <w:szCs w:val="24"/>
          <w:u w:val="single"/>
        </w:rPr>
        <w:t xml:space="preserve"> </w:t>
      </w:r>
      <w:r w:rsidRPr="00B81CBC">
        <w:rPr>
          <w:rFonts w:ascii="Times New Roman" w:hAnsi="Times New Roman"/>
          <w:b/>
          <w:color w:val="000000"/>
          <w:sz w:val="24"/>
          <w:szCs w:val="24"/>
          <w:u w:val="single"/>
        </w:rPr>
        <w:t>= 4,800 units</w:t>
      </w:r>
    </w:p>
    <w:p w14:paraId="2A728CF9" w14:textId="77777777" w:rsidR="0007415A" w:rsidRPr="00B81CBC" w:rsidRDefault="0007415A" w:rsidP="0007415A">
      <w:pPr>
        <w:numPr>
          <w:ilvl w:val="2"/>
          <w:numId w:val="1"/>
        </w:numPr>
        <w:autoSpaceDE w:val="0"/>
        <w:autoSpaceDN w:val="0"/>
        <w:adjustRightInd w:val="0"/>
        <w:spacing w:line="360" w:lineRule="auto"/>
        <w:ind w:left="1260"/>
        <w:jc w:val="both"/>
        <w:rPr>
          <w:rFonts w:ascii="Times New Roman" w:hAnsi="Times New Roman"/>
          <w:b/>
          <w:color w:val="000000"/>
          <w:sz w:val="24"/>
          <w:szCs w:val="24"/>
        </w:rPr>
      </w:pPr>
      <w:r w:rsidRPr="00B81CBC">
        <w:rPr>
          <w:rFonts w:ascii="Times New Roman" w:hAnsi="Times New Roman"/>
          <w:b/>
          <w:color w:val="000000"/>
          <w:sz w:val="24"/>
          <w:szCs w:val="24"/>
        </w:rPr>
        <w:t>Determining breakeven point in terms of sales value (Dollar/Birr)</w:t>
      </w:r>
    </w:p>
    <w:p w14:paraId="0796FB10" w14:textId="374E5CFC"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To find the breakeven sales value, you can use contribution margin percentage in place of contribution margin per unit in the formula you used in the determination of breakeven units.  Contribution margin percentage is simply the ratio of contribution margin</w:t>
      </w:r>
      <w:r w:rsidR="006C246F">
        <w:rPr>
          <w:rFonts w:ascii="Times New Roman" w:hAnsi="Times New Roman"/>
          <w:color w:val="000000"/>
          <w:sz w:val="24"/>
          <w:szCs w:val="24"/>
        </w:rPr>
        <w:t xml:space="preserve"> per unit</w:t>
      </w:r>
      <w:r w:rsidRPr="00B81CBC">
        <w:rPr>
          <w:rFonts w:ascii="Times New Roman" w:hAnsi="Times New Roman"/>
          <w:color w:val="000000"/>
          <w:sz w:val="24"/>
          <w:szCs w:val="24"/>
        </w:rPr>
        <w:t xml:space="preserve"> to selling price.   </w:t>
      </w:r>
    </w:p>
    <w:p w14:paraId="462A36AE"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CM% = CMU/USP</w:t>
      </w:r>
    </w:p>
    <w:p w14:paraId="5C808EF2"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It can also</w:t>
      </w:r>
      <w:r>
        <w:rPr>
          <w:rFonts w:ascii="Times New Roman" w:hAnsi="Times New Roman"/>
          <w:color w:val="000000"/>
          <w:sz w:val="24"/>
          <w:szCs w:val="24"/>
        </w:rPr>
        <w:t xml:space="preserve"> be</w:t>
      </w:r>
      <w:r w:rsidRPr="00B81CBC">
        <w:rPr>
          <w:rFonts w:ascii="Times New Roman" w:hAnsi="Times New Roman"/>
          <w:color w:val="000000"/>
          <w:sz w:val="24"/>
          <w:szCs w:val="24"/>
        </w:rPr>
        <w:t xml:space="preserve"> determined by dividing the total contribution margin to total sales when the unit selling price and variable cost is not known. We will see how this formula is used in such a situation later. Before that let see how the formula works using the above example. </w:t>
      </w:r>
    </w:p>
    <w:p w14:paraId="5603CE7F" w14:textId="4529A26F" w:rsidR="0007415A" w:rsidRPr="0000240E" w:rsidRDefault="0007415A" w:rsidP="0000240E">
      <w:pPr>
        <w:autoSpaceDE w:val="0"/>
        <w:autoSpaceDN w:val="0"/>
        <w:adjustRightInd w:val="0"/>
        <w:spacing w:line="276" w:lineRule="auto"/>
        <w:jc w:val="both"/>
        <w:rPr>
          <w:rFonts w:ascii="Times New Roman" w:hAnsi="Times New Roman"/>
          <w:b/>
          <w:color w:val="000000"/>
          <w:sz w:val="24"/>
          <w:szCs w:val="24"/>
          <w:u w:val="single"/>
        </w:rPr>
      </w:pPr>
      <w:r w:rsidRPr="00B81CBC">
        <w:rPr>
          <w:rFonts w:ascii="Times New Roman" w:hAnsi="Times New Roman"/>
          <w:color w:val="000000"/>
          <w:sz w:val="24"/>
          <w:szCs w:val="24"/>
        </w:rPr>
        <w:t xml:space="preserve">          CM % on our example of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 UCM/USP</w:t>
      </w:r>
      <w:r w:rsidR="0000240E">
        <w:rPr>
          <w:rFonts w:ascii="Times New Roman" w:hAnsi="Times New Roman"/>
          <w:color w:val="000000"/>
          <w:sz w:val="24"/>
          <w:szCs w:val="24"/>
        </w:rPr>
        <w:t xml:space="preserve"> </w:t>
      </w:r>
      <w:r w:rsidRPr="00B81CBC">
        <w:rPr>
          <w:rFonts w:ascii="Times New Roman" w:hAnsi="Times New Roman"/>
          <w:color w:val="000000"/>
          <w:sz w:val="24"/>
          <w:szCs w:val="24"/>
        </w:rPr>
        <w:t xml:space="preserve">  =   Br 10/ Br 25</w:t>
      </w:r>
      <w:r w:rsidR="0000240E">
        <w:rPr>
          <w:rFonts w:ascii="Times New Roman" w:hAnsi="Times New Roman"/>
          <w:color w:val="000000"/>
          <w:sz w:val="24"/>
          <w:szCs w:val="24"/>
        </w:rPr>
        <w:t xml:space="preserve"> </w:t>
      </w:r>
      <w:r w:rsidRPr="00B81CBC">
        <w:rPr>
          <w:rFonts w:ascii="Times New Roman" w:hAnsi="Times New Roman"/>
          <w:color w:val="000000"/>
          <w:sz w:val="24"/>
          <w:szCs w:val="24"/>
        </w:rPr>
        <w:t xml:space="preserve">= </w:t>
      </w:r>
      <w:r w:rsidRPr="00B81CBC">
        <w:rPr>
          <w:rFonts w:ascii="Times New Roman" w:hAnsi="Times New Roman"/>
          <w:b/>
          <w:color w:val="000000"/>
          <w:sz w:val="24"/>
          <w:szCs w:val="24"/>
          <w:u w:val="single"/>
        </w:rPr>
        <w:t>0.4</w:t>
      </w:r>
    </w:p>
    <w:p w14:paraId="3F56146B" w14:textId="40EDAC29" w:rsidR="0007415A" w:rsidRPr="00B81CBC" w:rsidRDefault="0007415A" w:rsidP="0000240E">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This can be interpreted as, units sold cover variables costs and contribute 40 percent to cover fixed cost and increase in profit. </w:t>
      </w:r>
    </w:p>
    <w:p w14:paraId="7F9425E4" w14:textId="28105DE5" w:rsidR="0007415A" w:rsidRPr="00B81CBC" w:rsidRDefault="0007415A" w:rsidP="0000240E">
      <w:pPr>
        <w:autoSpaceDE w:val="0"/>
        <w:autoSpaceDN w:val="0"/>
        <w:adjustRightInd w:val="0"/>
        <w:spacing w:line="276" w:lineRule="auto"/>
        <w:jc w:val="both"/>
        <w:rPr>
          <w:rFonts w:ascii="Times New Roman" w:hAnsi="Times New Roman"/>
          <w:b/>
          <w:color w:val="000000"/>
          <w:sz w:val="24"/>
          <w:szCs w:val="24"/>
          <w:u w:val="single"/>
        </w:rPr>
      </w:pPr>
      <w:r w:rsidRPr="00B81CBC">
        <w:rPr>
          <w:rFonts w:ascii="Times New Roman" w:hAnsi="Times New Roman"/>
          <w:color w:val="000000"/>
          <w:sz w:val="24"/>
          <w:szCs w:val="24"/>
        </w:rPr>
        <w:t xml:space="preserve">The </w:t>
      </w:r>
      <w:r w:rsidR="005F29F6" w:rsidRPr="00B81CBC">
        <w:rPr>
          <w:rFonts w:ascii="Times New Roman" w:hAnsi="Times New Roman"/>
          <w:color w:val="000000"/>
          <w:sz w:val="24"/>
          <w:szCs w:val="24"/>
        </w:rPr>
        <w:t>break-even</w:t>
      </w:r>
      <w:r w:rsidRPr="00B81CBC">
        <w:rPr>
          <w:rFonts w:ascii="Times New Roman" w:hAnsi="Times New Roman"/>
          <w:color w:val="000000"/>
          <w:sz w:val="24"/>
          <w:szCs w:val="24"/>
        </w:rPr>
        <w:t xml:space="preserve"> sales amount (Birr) for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 FC/</w:t>
      </w:r>
      <w:proofErr w:type="gramStart"/>
      <w:r w:rsidRPr="00B81CBC">
        <w:rPr>
          <w:rFonts w:ascii="Times New Roman" w:hAnsi="Times New Roman"/>
          <w:color w:val="000000"/>
          <w:sz w:val="24"/>
          <w:szCs w:val="24"/>
        </w:rPr>
        <w:t>CM</w:t>
      </w:r>
      <w:r w:rsidR="0000240E">
        <w:rPr>
          <w:rFonts w:ascii="Times New Roman" w:hAnsi="Times New Roman"/>
          <w:color w:val="000000"/>
          <w:sz w:val="24"/>
          <w:szCs w:val="24"/>
        </w:rPr>
        <w:t xml:space="preserve"> </w:t>
      </w:r>
      <w:r w:rsidRPr="00B81CBC">
        <w:rPr>
          <w:rFonts w:ascii="Times New Roman" w:hAnsi="Times New Roman"/>
          <w:color w:val="000000"/>
          <w:sz w:val="24"/>
          <w:szCs w:val="24"/>
        </w:rPr>
        <w:t xml:space="preserve"> =</w:t>
      </w:r>
      <w:proofErr w:type="gramEnd"/>
      <w:r w:rsidRPr="00B81CBC">
        <w:rPr>
          <w:rFonts w:ascii="Times New Roman" w:hAnsi="Times New Roman"/>
          <w:color w:val="000000"/>
          <w:sz w:val="24"/>
          <w:szCs w:val="24"/>
        </w:rPr>
        <w:t xml:space="preserve"> 48,000/0.40</w:t>
      </w:r>
      <w:r w:rsidR="0000240E">
        <w:rPr>
          <w:rFonts w:ascii="Times New Roman" w:hAnsi="Times New Roman"/>
          <w:color w:val="000000"/>
          <w:sz w:val="24"/>
          <w:szCs w:val="24"/>
        </w:rPr>
        <w:t xml:space="preserve"> </w:t>
      </w:r>
      <w:r w:rsidRPr="00B81CBC">
        <w:rPr>
          <w:rFonts w:ascii="Times New Roman" w:hAnsi="Times New Roman"/>
          <w:color w:val="000000"/>
          <w:sz w:val="24"/>
          <w:szCs w:val="24"/>
        </w:rPr>
        <w:t xml:space="preserve">= </w:t>
      </w:r>
      <w:r w:rsidRPr="00B81CBC">
        <w:rPr>
          <w:rFonts w:ascii="Times New Roman" w:hAnsi="Times New Roman"/>
          <w:b/>
          <w:color w:val="000000"/>
          <w:sz w:val="24"/>
          <w:szCs w:val="24"/>
          <w:u w:val="single"/>
        </w:rPr>
        <w:t>Br 120,000</w:t>
      </w:r>
    </w:p>
    <w:p w14:paraId="717EA1DF" w14:textId="77777777" w:rsidR="0007415A" w:rsidRPr="00B81CBC" w:rsidRDefault="0007415A" w:rsidP="0007415A">
      <w:pPr>
        <w:autoSpaceDE w:val="0"/>
        <w:autoSpaceDN w:val="0"/>
        <w:adjustRightInd w:val="0"/>
        <w:jc w:val="both"/>
        <w:rPr>
          <w:rFonts w:ascii="Times New Roman" w:hAnsi="Times New Roman"/>
          <w:b/>
          <w:color w:val="000000"/>
          <w:sz w:val="24"/>
          <w:szCs w:val="24"/>
        </w:rPr>
      </w:pPr>
    </w:p>
    <w:p w14:paraId="16DE1A93" w14:textId="4D29012D" w:rsidR="0007415A" w:rsidRPr="00B81CBC" w:rsidRDefault="0007415A" w:rsidP="0000240E">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The breakeven sales determined using equation method was a mere multiplication of the breakeven point in unit and the unit selling price (4800 units x Br 25) which is exactly the same with what you determined using a more complicated contribution margin approach.</w:t>
      </w:r>
    </w:p>
    <w:p w14:paraId="750D421A" w14:textId="1F710066" w:rsidR="0007415A" w:rsidRPr="0000240E" w:rsidRDefault="0007415A" w:rsidP="0007415A">
      <w:pPr>
        <w:numPr>
          <w:ilvl w:val="0"/>
          <w:numId w:val="5"/>
        </w:numPr>
        <w:autoSpaceDE w:val="0"/>
        <w:autoSpaceDN w:val="0"/>
        <w:adjustRightInd w:val="0"/>
        <w:spacing w:line="360" w:lineRule="auto"/>
        <w:jc w:val="both"/>
        <w:rPr>
          <w:rFonts w:ascii="Times New Roman" w:hAnsi="Times New Roman"/>
          <w:b/>
          <w:i/>
          <w:color w:val="000000"/>
          <w:sz w:val="24"/>
          <w:szCs w:val="24"/>
        </w:rPr>
      </w:pPr>
      <w:r w:rsidRPr="00B81CBC">
        <w:rPr>
          <w:rFonts w:ascii="Times New Roman" w:hAnsi="Times New Roman"/>
          <w:b/>
          <w:i/>
          <w:color w:val="000000"/>
          <w:sz w:val="24"/>
          <w:szCs w:val="24"/>
        </w:rPr>
        <w:t>Why do you think using the contribution margin approach is essential?</w:t>
      </w:r>
    </w:p>
    <w:p w14:paraId="18ADD2B0"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Well, sometimes you will be given only the income statement and asked to determine the breakeven sales without sufficient information about units selling price and unit variable cost. In this case, </w:t>
      </w:r>
      <w:r>
        <w:rPr>
          <w:rFonts w:ascii="Times New Roman" w:hAnsi="Times New Roman"/>
          <w:color w:val="000000"/>
          <w:sz w:val="24"/>
          <w:szCs w:val="24"/>
        </w:rPr>
        <w:t xml:space="preserve">by </w:t>
      </w:r>
      <w:r w:rsidRPr="00B81CBC">
        <w:rPr>
          <w:rFonts w:ascii="Times New Roman" w:hAnsi="Times New Roman"/>
          <w:color w:val="000000"/>
          <w:sz w:val="24"/>
          <w:szCs w:val="24"/>
        </w:rPr>
        <w:t xml:space="preserve">only using the contribution margin ratio you can determine the breakeven point in sales by dividing total fixed cost by CM ratio gives the break-even point in sales dollars. </w:t>
      </w:r>
    </w:p>
    <w:p w14:paraId="5F786B80" w14:textId="77777777" w:rsidR="0007415A" w:rsidRPr="00B81CBC" w:rsidRDefault="0007415A" w:rsidP="0007415A">
      <w:pPr>
        <w:autoSpaceDE w:val="0"/>
        <w:autoSpaceDN w:val="0"/>
        <w:adjustRightInd w:val="0"/>
        <w:jc w:val="both"/>
        <w:rPr>
          <w:rFonts w:ascii="Times New Roman" w:hAnsi="Times New Roman"/>
          <w:color w:val="000000"/>
          <w:sz w:val="24"/>
          <w:szCs w:val="24"/>
        </w:rPr>
      </w:pPr>
    </w:p>
    <w:p w14:paraId="29C0E4DE" w14:textId="77777777" w:rsidR="0007415A"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lastRenderedPageBreak/>
        <w:t xml:space="preserve">For example, </w:t>
      </w:r>
      <w:proofErr w:type="spellStart"/>
      <w:r w:rsidRPr="00B81CBC">
        <w:rPr>
          <w:rFonts w:ascii="Times New Roman" w:hAnsi="Times New Roman"/>
          <w:b/>
          <w:color w:val="000000"/>
          <w:sz w:val="24"/>
          <w:szCs w:val="24"/>
        </w:rPr>
        <w:t>Jimma</w:t>
      </w:r>
      <w:proofErr w:type="spellEnd"/>
      <w:r w:rsidRPr="00B81CBC">
        <w:rPr>
          <w:rFonts w:ascii="Times New Roman" w:hAnsi="Times New Roman"/>
          <w:b/>
          <w:color w:val="000000"/>
          <w:sz w:val="24"/>
          <w:szCs w:val="24"/>
        </w:rPr>
        <w:t xml:space="preserve"> Electronics Co</w:t>
      </w:r>
      <w:r w:rsidRPr="00B81CBC">
        <w:rPr>
          <w:rFonts w:ascii="Times New Roman" w:hAnsi="Times New Roman"/>
          <w:color w:val="000000"/>
          <w:sz w:val="24"/>
          <w:szCs w:val="24"/>
        </w:rPr>
        <w:t>. produces portable radios. It has released the following Variable Costing Income Statement. This is the only financial information that we have regarding the company’s operations:</w:t>
      </w:r>
    </w:p>
    <w:p w14:paraId="6818EA8B" w14:textId="77777777" w:rsidR="0007415A" w:rsidRPr="00B81CBC" w:rsidRDefault="0007415A" w:rsidP="0007415A">
      <w:pPr>
        <w:autoSpaceDE w:val="0"/>
        <w:autoSpaceDN w:val="0"/>
        <w:adjustRightInd w:val="0"/>
        <w:jc w:val="both"/>
        <w:rPr>
          <w:rFonts w:ascii="Times New Roman" w:hAnsi="Times New Roman"/>
          <w:color w:val="000000"/>
          <w:sz w:val="24"/>
          <w:szCs w:val="24"/>
        </w:rPr>
      </w:pPr>
    </w:p>
    <w:p w14:paraId="1EEAC4CB" w14:textId="77777777" w:rsidR="0007415A" w:rsidRPr="00B81CBC" w:rsidRDefault="0007415A" w:rsidP="0007415A">
      <w:pPr>
        <w:autoSpaceDE w:val="0"/>
        <w:autoSpaceDN w:val="0"/>
        <w:adjustRightInd w:val="0"/>
        <w:spacing w:line="276" w:lineRule="auto"/>
        <w:rPr>
          <w:rFonts w:ascii="Times New Roman" w:hAnsi="Times New Roman"/>
          <w:color w:val="000000"/>
          <w:sz w:val="24"/>
          <w:szCs w:val="24"/>
        </w:rPr>
      </w:pPr>
      <w:r w:rsidRPr="00B81CBC">
        <w:rPr>
          <w:rFonts w:ascii="Times New Roman" w:hAnsi="Times New Roman"/>
          <w:color w:val="000000"/>
          <w:sz w:val="24"/>
          <w:szCs w:val="24"/>
        </w:rPr>
        <w:t xml:space="preserve">                               Sales Revenue---------    100,000 </w:t>
      </w:r>
    </w:p>
    <w:p w14:paraId="2F8C619C" w14:textId="77777777" w:rsidR="0007415A" w:rsidRPr="00B81CBC" w:rsidRDefault="0007415A" w:rsidP="0007415A">
      <w:pPr>
        <w:autoSpaceDE w:val="0"/>
        <w:autoSpaceDN w:val="0"/>
        <w:adjustRightInd w:val="0"/>
        <w:spacing w:line="276" w:lineRule="auto"/>
        <w:rPr>
          <w:rFonts w:ascii="Times New Roman" w:hAnsi="Times New Roman"/>
          <w:color w:val="000000"/>
          <w:sz w:val="24"/>
          <w:szCs w:val="24"/>
        </w:rPr>
      </w:pPr>
      <w:r w:rsidRPr="00B81CBC">
        <w:rPr>
          <w:rFonts w:ascii="Times New Roman" w:hAnsi="Times New Roman"/>
          <w:color w:val="000000"/>
          <w:sz w:val="24"/>
          <w:szCs w:val="24"/>
        </w:rPr>
        <w:t xml:space="preserve">                               Less Variable Costs------</w:t>
      </w:r>
      <w:r w:rsidRPr="00B81CBC">
        <w:rPr>
          <w:rFonts w:ascii="Times New Roman" w:hAnsi="Times New Roman"/>
          <w:color w:val="000000"/>
          <w:sz w:val="24"/>
          <w:szCs w:val="24"/>
          <w:u w:val="single"/>
        </w:rPr>
        <w:t>30,000</w:t>
      </w:r>
      <w:r w:rsidRPr="00B81CBC">
        <w:rPr>
          <w:rFonts w:ascii="Times New Roman" w:hAnsi="Times New Roman"/>
          <w:color w:val="000000"/>
          <w:sz w:val="24"/>
          <w:szCs w:val="24"/>
        </w:rPr>
        <w:t xml:space="preserve"> </w:t>
      </w:r>
    </w:p>
    <w:p w14:paraId="37896A8D" w14:textId="77777777" w:rsidR="0007415A" w:rsidRPr="00B81CBC" w:rsidRDefault="0007415A" w:rsidP="0007415A">
      <w:pPr>
        <w:autoSpaceDE w:val="0"/>
        <w:autoSpaceDN w:val="0"/>
        <w:adjustRightInd w:val="0"/>
        <w:spacing w:line="276" w:lineRule="auto"/>
        <w:rPr>
          <w:rFonts w:ascii="Times New Roman" w:hAnsi="Times New Roman"/>
          <w:color w:val="000000"/>
          <w:sz w:val="24"/>
          <w:szCs w:val="24"/>
        </w:rPr>
      </w:pPr>
      <w:r w:rsidRPr="00B81CBC">
        <w:rPr>
          <w:rFonts w:ascii="Times New Roman" w:hAnsi="Times New Roman"/>
          <w:color w:val="000000"/>
          <w:sz w:val="24"/>
          <w:szCs w:val="24"/>
        </w:rPr>
        <w:t xml:space="preserve">                               Contribution Margin----- 70,000 </w:t>
      </w:r>
    </w:p>
    <w:p w14:paraId="2DC964A3" w14:textId="77777777" w:rsidR="0007415A" w:rsidRPr="00B81CBC" w:rsidRDefault="0007415A" w:rsidP="0007415A">
      <w:pPr>
        <w:autoSpaceDE w:val="0"/>
        <w:autoSpaceDN w:val="0"/>
        <w:adjustRightInd w:val="0"/>
        <w:spacing w:line="276" w:lineRule="auto"/>
        <w:rPr>
          <w:rFonts w:ascii="Times New Roman" w:hAnsi="Times New Roman"/>
          <w:color w:val="000000"/>
          <w:sz w:val="24"/>
          <w:szCs w:val="24"/>
        </w:rPr>
      </w:pPr>
      <w:r w:rsidRPr="00B81CBC">
        <w:rPr>
          <w:rFonts w:ascii="Times New Roman" w:hAnsi="Times New Roman"/>
          <w:color w:val="000000"/>
          <w:sz w:val="24"/>
          <w:szCs w:val="24"/>
        </w:rPr>
        <w:t xml:space="preserve">                               Less Fixed Costs--------- 50,000 </w:t>
      </w:r>
    </w:p>
    <w:p w14:paraId="22268AA6" w14:textId="77777777" w:rsidR="0007415A" w:rsidRPr="00B81CBC" w:rsidRDefault="0007415A" w:rsidP="0007415A">
      <w:pPr>
        <w:autoSpaceDE w:val="0"/>
        <w:autoSpaceDN w:val="0"/>
        <w:adjustRightInd w:val="0"/>
        <w:spacing w:line="276" w:lineRule="auto"/>
        <w:rPr>
          <w:rFonts w:ascii="Times New Roman" w:hAnsi="Times New Roman"/>
          <w:color w:val="000000"/>
          <w:sz w:val="24"/>
          <w:szCs w:val="24"/>
        </w:rPr>
      </w:pPr>
      <w:r w:rsidRPr="00B81CBC">
        <w:rPr>
          <w:rFonts w:ascii="Times New Roman" w:hAnsi="Times New Roman"/>
          <w:color w:val="000000"/>
          <w:sz w:val="24"/>
          <w:szCs w:val="24"/>
        </w:rPr>
        <w:t xml:space="preserve">                               Operating Income </w:t>
      </w:r>
      <w:r w:rsidRPr="00B81CBC">
        <w:rPr>
          <w:rFonts w:ascii="Times New Roman" w:hAnsi="Times New Roman"/>
          <w:b/>
          <w:color w:val="000000"/>
          <w:sz w:val="24"/>
          <w:szCs w:val="24"/>
        </w:rPr>
        <w:t xml:space="preserve">------- </w:t>
      </w:r>
      <w:r w:rsidRPr="00B81CBC">
        <w:rPr>
          <w:rFonts w:ascii="Times New Roman" w:hAnsi="Times New Roman"/>
          <w:b/>
          <w:color w:val="000000"/>
          <w:sz w:val="24"/>
          <w:szCs w:val="24"/>
          <w:u w:val="single"/>
        </w:rPr>
        <w:t>Br 20,000</w:t>
      </w:r>
      <w:r w:rsidRPr="00B81CBC">
        <w:rPr>
          <w:rFonts w:ascii="Times New Roman" w:hAnsi="Times New Roman"/>
          <w:color w:val="000000"/>
          <w:sz w:val="24"/>
          <w:szCs w:val="24"/>
        </w:rPr>
        <w:t xml:space="preserve"> </w:t>
      </w:r>
    </w:p>
    <w:p w14:paraId="3BA1B615" w14:textId="77777777" w:rsidR="0007415A" w:rsidRPr="00B81CBC" w:rsidRDefault="0007415A" w:rsidP="0007415A">
      <w:pPr>
        <w:autoSpaceDE w:val="0"/>
        <w:autoSpaceDN w:val="0"/>
        <w:adjustRightInd w:val="0"/>
        <w:rPr>
          <w:rFonts w:ascii="Times New Roman" w:hAnsi="Times New Roman"/>
          <w:color w:val="000000"/>
          <w:sz w:val="24"/>
          <w:szCs w:val="24"/>
        </w:rPr>
      </w:pPr>
    </w:p>
    <w:p w14:paraId="4C529678" w14:textId="4261247E" w:rsidR="0007415A" w:rsidRPr="00B81CBC" w:rsidRDefault="0007415A" w:rsidP="0000240E">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What is the Break-Even point for </w:t>
      </w:r>
      <w:proofErr w:type="spellStart"/>
      <w:r w:rsidRPr="00B81CBC">
        <w:rPr>
          <w:rFonts w:ascii="Times New Roman" w:hAnsi="Times New Roman"/>
          <w:color w:val="000000"/>
          <w:sz w:val="24"/>
          <w:szCs w:val="24"/>
        </w:rPr>
        <w:t>Jimma</w:t>
      </w:r>
      <w:proofErr w:type="spellEnd"/>
      <w:r w:rsidRPr="00B81CBC">
        <w:rPr>
          <w:rFonts w:ascii="Times New Roman" w:hAnsi="Times New Roman"/>
          <w:color w:val="000000"/>
          <w:sz w:val="24"/>
          <w:szCs w:val="24"/>
        </w:rPr>
        <w:t xml:space="preserve"> Electronics Co?  You do not know the number of units that </w:t>
      </w:r>
      <w:proofErr w:type="spellStart"/>
      <w:r w:rsidRPr="00B81CBC">
        <w:rPr>
          <w:rFonts w:ascii="Times New Roman" w:hAnsi="Times New Roman"/>
          <w:color w:val="000000"/>
          <w:sz w:val="24"/>
          <w:szCs w:val="24"/>
        </w:rPr>
        <w:t>Jimma</w:t>
      </w:r>
      <w:proofErr w:type="spellEnd"/>
      <w:r w:rsidRPr="00B81CBC">
        <w:rPr>
          <w:rFonts w:ascii="Times New Roman" w:hAnsi="Times New Roman"/>
          <w:color w:val="000000"/>
          <w:sz w:val="24"/>
          <w:szCs w:val="24"/>
        </w:rPr>
        <w:t xml:space="preserve"> Electronics sold in a year. You do not also know the Price or the Variable Cost per unit. Although you do not know the price or the Variable Cost per unit, you are still able to calculate the Contribution Margin Ratio.</w:t>
      </w:r>
    </w:p>
    <w:p w14:paraId="57008C74" w14:textId="677303AE" w:rsidR="0007415A" w:rsidRPr="00B81CBC" w:rsidRDefault="0007415A" w:rsidP="0000240E">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Contribution ratio can be determined by dividing total contribution margin to total sales.</w:t>
      </w:r>
    </w:p>
    <w:p w14:paraId="4B192AC9" w14:textId="77777777" w:rsidR="0007415A" w:rsidRPr="00B81CBC" w:rsidRDefault="0007415A" w:rsidP="0007415A">
      <w:pPr>
        <w:autoSpaceDE w:val="0"/>
        <w:autoSpaceDN w:val="0"/>
        <w:adjustRightInd w:val="0"/>
        <w:spacing w:line="276"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CM% in this case is, therefore, determined as follows: </w:t>
      </w:r>
    </w:p>
    <w:p w14:paraId="1F8B4966" w14:textId="77777777" w:rsidR="0007415A" w:rsidRPr="00B81CBC" w:rsidRDefault="0007415A" w:rsidP="0007415A">
      <w:pPr>
        <w:autoSpaceDE w:val="0"/>
        <w:autoSpaceDN w:val="0"/>
        <w:adjustRightInd w:val="0"/>
        <w:spacing w:line="276"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   Br 70,000 ÷ Br 100,000       or   1- variable cost ratio</w:t>
      </w:r>
    </w:p>
    <w:p w14:paraId="3D8B8281" w14:textId="77777777" w:rsidR="0007415A" w:rsidRPr="00B81CBC" w:rsidRDefault="0007415A" w:rsidP="0007415A">
      <w:pPr>
        <w:autoSpaceDE w:val="0"/>
        <w:autoSpaceDN w:val="0"/>
        <w:adjustRightInd w:val="0"/>
        <w:spacing w:line="276"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 </w:t>
      </w:r>
      <w:r w:rsidRPr="00B81CBC">
        <w:rPr>
          <w:rFonts w:ascii="Times New Roman" w:hAnsi="Times New Roman"/>
          <w:b/>
          <w:color w:val="000000"/>
          <w:sz w:val="24"/>
          <w:szCs w:val="24"/>
          <w:u w:val="single"/>
        </w:rPr>
        <w:t>0.7 0r 70%</w:t>
      </w:r>
      <w:r w:rsidRPr="00B81CBC">
        <w:rPr>
          <w:rFonts w:ascii="Times New Roman" w:hAnsi="Times New Roman"/>
          <w:color w:val="000000"/>
          <w:sz w:val="24"/>
          <w:szCs w:val="24"/>
        </w:rPr>
        <w:t xml:space="preserve">                                    1- (variable cost ÷ sales)                      </w:t>
      </w:r>
    </w:p>
    <w:p w14:paraId="2C1A6E66" w14:textId="77777777" w:rsidR="0007415A" w:rsidRPr="00B81CBC" w:rsidRDefault="0007415A" w:rsidP="0007415A">
      <w:pPr>
        <w:autoSpaceDE w:val="0"/>
        <w:autoSpaceDN w:val="0"/>
        <w:adjustRightInd w:val="0"/>
        <w:spacing w:line="276"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w:t>
      </w:r>
      <w:r w:rsidRPr="00B81CBC">
        <w:rPr>
          <w:rFonts w:ascii="Times New Roman" w:hAnsi="Times New Roman"/>
          <w:color w:val="000000"/>
        </w:rPr>
        <w:t xml:space="preserve"> </w:t>
      </w:r>
      <w:r w:rsidRPr="00B81CBC">
        <w:rPr>
          <w:rFonts w:ascii="Times New Roman" w:hAnsi="Times New Roman"/>
          <w:color w:val="000000"/>
          <w:sz w:val="24"/>
          <w:szCs w:val="24"/>
        </w:rPr>
        <w:t xml:space="preserve">   1-(30,000 ÷ 100,000)</w:t>
      </w:r>
    </w:p>
    <w:p w14:paraId="0D0A093D" w14:textId="77777777" w:rsidR="0007415A" w:rsidRPr="00B81CBC" w:rsidRDefault="0007415A" w:rsidP="0007415A">
      <w:pPr>
        <w:autoSpaceDE w:val="0"/>
        <w:autoSpaceDN w:val="0"/>
        <w:adjustRightInd w:val="0"/>
        <w:spacing w:line="276" w:lineRule="auto"/>
        <w:jc w:val="both"/>
        <w:rPr>
          <w:rFonts w:ascii="Times New Roman" w:hAnsi="Times New Roman"/>
          <w:b/>
          <w:color w:val="000000"/>
          <w:sz w:val="24"/>
          <w:szCs w:val="24"/>
          <w:u w:val="single"/>
        </w:rPr>
      </w:pPr>
      <w:r w:rsidRPr="00B81CBC">
        <w:rPr>
          <w:rFonts w:ascii="Times New Roman" w:hAnsi="Times New Roman"/>
          <w:color w:val="000000"/>
          <w:sz w:val="24"/>
          <w:szCs w:val="24"/>
        </w:rPr>
        <w:t xml:space="preserve">                                                                                </w:t>
      </w:r>
      <w:r w:rsidRPr="00B81CBC">
        <w:rPr>
          <w:rFonts w:ascii="Times New Roman" w:hAnsi="Times New Roman"/>
          <w:b/>
          <w:color w:val="000000"/>
          <w:sz w:val="24"/>
          <w:szCs w:val="24"/>
          <w:u w:val="single"/>
        </w:rPr>
        <w:t>0.7 Or 70%</w:t>
      </w:r>
    </w:p>
    <w:p w14:paraId="551115E4" w14:textId="77777777" w:rsidR="0007415A" w:rsidRPr="00B81CBC" w:rsidRDefault="0007415A" w:rsidP="0007415A">
      <w:pPr>
        <w:autoSpaceDE w:val="0"/>
        <w:autoSpaceDN w:val="0"/>
        <w:adjustRightInd w:val="0"/>
        <w:jc w:val="both"/>
        <w:rPr>
          <w:rFonts w:ascii="Times New Roman" w:hAnsi="Times New Roman"/>
          <w:b/>
          <w:color w:val="000000"/>
          <w:sz w:val="24"/>
          <w:szCs w:val="24"/>
          <w:u w:val="single"/>
        </w:rPr>
      </w:pPr>
    </w:p>
    <w:p w14:paraId="0B81B688"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The breakeven point in sales is also determined by dividing the total fixed cost by the contribution margin ratio determined above as follows:                        </w:t>
      </w:r>
    </w:p>
    <w:p w14:paraId="4F268D90" w14:textId="3DA7BFB9" w:rsidR="0007415A" w:rsidRDefault="0007415A" w:rsidP="0007415A">
      <w:pPr>
        <w:autoSpaceDE w:val="0"/>
        <w:autoSpaceDN w:val="0"/>
        <w:adjustRightInd w:val="0"/>
        <w:spacing w:line="276" w:lineRule="auto"/>
        <w:jc w:val="both"/>
        <w:rPr>
          <w:rFonts w:ascii="Times New Roman" w:hAnsi="Times New Roman"/>
          <w:b/>
          <w:color w:val="000000"/>
          <w:sz w:val="24"/>
          <w:szCs w:val="24"/>
          <w:u w:val="single"/>
        </w:rPr>
      </w:pPr>
      <w:r w:rsidRPr="00B81CBC">
        <w:rPr>
          <w:rFonts w:ascii="Times New Roman" w:hAnsi="Times New Roman"/>
          <w:color w:val="000000"/>
          <w:sz w:val="24"/>
          <w:szCs w:val="24"/>
        </w:rPr>
        <w:t xml:space="preserve">                           = FC/CM</w:t>
      </w:r>
      <w:proofErr w:type="gramStart"/>
      <w:r w:rsidRPr="00B81CBC">
        <w:rPr>
          <w:rFonts w:ascii="Times New Roman" w:hAnsi="Times New Roman"/>
          <w:color w:val="000000"/>
          <w:sz w:val="24"/>
          <w:szCs w:val="24"/>
        </w:rPr>
        <w:t>%</w:t>
      </w:r>
      <w:r w:rsidR="0000240E">
        <w:rPr>
          <w:rFonts w:ascii="Times New Roman" w:hAnsi="Times New Roman"/>
          <w:color w:val="000000"/>
          <w:sz w:val="24"/>
          <w:szCs w:val="24"/>
        </w:rPr>
        <w:t xml:space="preserve"> </w:t>
      </w:r>
      <w:r w:rsidRPr="00B81CBC">
        <w:rPr>
          <w:rFonts w:ascii="Times New Roman" w:hAnsi="Times New Roman"/>
          <w:color w:val="000000"/>
          <w:sz w:val="24"/>
          <w:szCs w:val="24"/>
        </w:rPr>
        <w:t xml:space="preserve"> =</w:t>
      </w:r>
      <w:proofErr w:type="gramEnd"/>
      <w:r w:rsidRPr="00B81CBC">
        <w:rPr>
          <w:rFonts w:ascii="Times New Roman" w:hAnsi="Times New Roman"/>
          <w:color w:val="000000"/>
          <w:sz w:val="24"/>
          <w:szCs w:val="24"/>
        </w:rPr>
        <w:t xml:space="preserve"> 50,000/0.7</w:t>
      </w:r>
      <w:r w:rsidR="0000240E">
        <w:rPr>
          <w:rFonts w:ascii="Times New Roman" w:hAnsi="Times New Roman"/>
          <w:color w:val="000000"/>
          <w:sz w:val="24"/>
          <w:szCs w:val="24"/>
        </w:rPr>
        <w:t xml:space="preserve">  </w:t>
      </w:r>
      <w:r w:rsidRPr="00B81CBC">
        <w:rPr>
          <w:rFonts w:ascii="Times New Roman" w:hAnsi="Times New Roman"/>
          <w:color w:val="000000"/>
          <w:sz w:val="24"/>
          <w:szCs w:val="24"/>
        </w:rPr>
        <w:t xml:space="preserve">   =</w:t>
      </w:r>
      <w:r w:rsidRPr="00B81CBC">
        <w:rPr>
          <w:rFonts w:ascii="Times New Roman" w:hAnsi="Times New Roman"/>
          <w:b/>
          <w:color w:val="000000"/>
          <w:sz w:val="24"/>
          <w:szCs w:val="24"/>
          <w:u w:val="single"/>
        </w:rPr>
        <w:t>Br 71,428.57</w:t>
      </w:r>
    </w:p>
    <w:p w14:paraId="1511A668" w14:textId="77777777" w:rsidR="0007415A" w:rsidRPr="00A27E46" w:rsidRDefault="0007415A" w:rsidP="0007415A">
      <w:pPr>
        <w:autoSpaceDE w:val="0"/>
        <w:autoSpaceDN w:val="0"/>
        <w:adjustRightInd w:val="0"/>
        <w:spacing w:line="276" w:lineRule="auto"/>
        <w:jc w:val="both"/>
        <w:rPr>
          <w:rFonts w:ascii="Times New Roman" w:hAnsi="Times New Roman"/>
          <w:b/>
          <w:color w:val="000000"/>
          <w:sz w:val="24"/>
          <w:szCs w:val="24"/>
          <w:u w:val="single"/>
        </w:rPr>
      </w:pPr>
      <w:r w:rsidRPr="00B81CBC">
        <w:rPr>
          <w:rFonts w:ascii="Times New Roman" w:hAnsi="Times New Roman"/>
          <w:color w:val="000000"/>
          <w:sz w:val="24"/>
          <w:szCs w:val="24"/>
        </w:rPr>
        <w:t xml:space="preserve">Keep in mind the reason that </w:t>
      </w:r>
      <w:proofErr w:type="spellStart"/>
      <w:r w:rsidRPr="00B81CBC">
        <w:rPr>
          <w:rFonts w:ascii="Times New Roman" w:hAnsi="Times New Roman"/>
          <w:color w:val="000000"/>
          <w:sz w:val="24"/>
          <w:szCs w:val="24"/>
        </w:rPr>
        <w:t>Jimma</w:t>
      </w:r>
      <w:proofErr w:type="spellEnd"/>
      <w:r w:rsidRPr="00B81CBC">
        <w:rPr>
          <w:rFonts w:ascii="Times New Roman" w:hAnsi="Times New Roman"/>
          <w:color w:val="000000"/>
          <w:sz w:val="24"/>
          <w:szCs w:val="24"/>
        </w:rPr>
        <w:t xml:space="preserve"> Electronics’ Sales Revenue is lower than it was before is because the company sold fewer units. Keeping the price and Variable Cost per unit remained unchanged. Let's check if Breaks Even at this Sales Revenue figure:</w:t>
      </w:r>
    </w:p>
    <w:p w14:paraId="61299622" w14:textId="77777777" w:rsidR="0007415A" w:rsidRPr="00B81CBC" w:rsidRDefault="0007415A" w:rsidP="0007415A">
      <w:pPr>
        <w:autoSpaceDE w:val="0"/>
        <w:autoSpaceDN w:val="0"/>
        <w:adjustRightInd w:val="0"/>
        <w:spacing w:line="276" w:lineRule="auto"/>
        <w:jc w:val="both"/>
        <w:rPr>
          <w:rFonts w:ascii="Times New Roman" w:hAnsi="Times New Roman"/>
          <w:color w:val="000000"/>
          <w:sz w:val="24"/>
          <w:szCs w:val="24"/>
        </w:rPr>
      </w:pPr>
    </w:p>
    <w:p w14:paraId="13717297" w14:textId="77777777" w:rsidR="0007415A" w:rsidRPr="00B81CBC" w:rsidRDefault="0007415A" w:rsidP="0007415A">
      <w:pPr>
        <w:autoSpaceDE w:val="0"/>
        <w:autoSpaceDN w:val="0"/>
        <w:adjustRightInd w:val="0"/>
        <w:spacing w:line="276" w:lineRule="auto"/>
        <w:ind w:left="720"/>
        <w:jc w:val="both"/>
        <w:rPr>
          <w:rFonts w:ascii="Times New Roman" w:hAnsi="Times New Roman"/>
          <w:color w:val="000000"/>
          <w:sz w:val="24"/>
          <w:szCs w:val="24"/>
        </w:rPr>
      </w:pPr>
      <w:r w:rsidRPr="00B81CBC">
        <w:rPr>
          <w:rFonts w:ascii="Times New Roman" w:hAnsi="Times New Roman"/>
          <w:color w:val="000000"/>
          <w:sz w:val="24"/>
          <w:szCs w:val="24"/>
        </w:rPr>
        <w:t xml:space="preserve">Sales Revenue: --------------------------------------   Br 71,428.57                                                 </w:t>
      </w:r>
    </w:p>
    <w:p w14:paraId="0245D557" w14:textId="77777777" w:rsidR="0007415A" w:rsidRPr="00B81CBC" w:rsidRDefault="0007415A" w:rsidP="0007415A">
      <w:pPr>
        <w:autoSpaceDE w:val="0"/>
        <w:autoSpaceDN w:val="0"/>
        <w:adjustRightInd w:val="0"/>
        <w:spacing w:line="276" w:lineRule="auto"/>
        <w:ind w:left="720"/>
        <w:jc w:val="both"/>
        <w:rPr>
          <w:rFonts w:ascii="Times New Roman" w:hAnsi="Times New Roman"/>
          <w:color w:val="000000"/>
          <w:sz w:val="24"/>
          <w:szCs w:val="24"/>
        </w:rPr>
      </w:pPr>
      <w:r w:rsidRPr="00B81CBC">
        <w:rPr>
          <w:rFonts w:ascii="Times New Roman" w:hAnsi="Times New Roman"/>
          <w:color w:val="000000"/>
          <w:sz w:val="24"/>
          <w:szCs w:val="24"/>
        </w:rPr>
        <w:t xml:space="preserve">Less Variable Costs (30% of 71,428.57) -------------- 21,428.57                                                           </w:t>
      </w:r>
    </w:p>
    <w:p w14:paraId="4C160CD9" w14:textId="77777777" w:rsidR="0007415A" w:rsidRPr="00B81CBC" w:rsidRDefault="0007415A" w:rsidP="0007415A">
      <w:pPr>
        <w:autoSpaceDE w:val="0"/>
        <w:autoSpaceDN w:val="0"/>
        <w:adjustRightInd w:val="0"/>
        <w:spacing w:line="276" w:lineRule="auto"/>
        <w:ind w:left="720"/>
        <w:jc w:val="both"/>
        <w:rPr>
          <w:rFonts w:ascii="Times New Roman" w:hAnsi="Times New Roman"/>
          <w:color w:val="000000"/>
          <w:sz w:val="24"/>
          <w:szCs w:val="24"/>
        </w:rPr>
      </w:pPr>
      <w:r w:rsidRPr="00B81CBC">
        <w:rPr>
          <w:rFonts w:ascii="Times New Roman" w:hAnsi="Times New Roman"/>
          <w:color w:val="000000"/>
          <w:sz w:val="24"/>
          <w:szCs w:val="24"/>
        </w:rPr>
        <w:t>Contribution Margin------------------------------------Br   50,000</w:t>
      </w:r>
    </w:p>
    <w:p w14:paraId="04F7BB0D" w14:textId="77777777" w:rsidR="0007415A" w:rsidRPr="00B81CBC" w:rsidRDefault="0007415A" w:rsidP="0007415A">
      <w:pPr>
        <w:autoSpaceDE w:val="0"/>
        <w:autoSpaceDN w:val="0"/>
        <w:adjustRightInd w:val="0"/>
        <w:spacing w:line="276" w:lineRule="auto"/>
        <w:ind w:left="720"/>
        <w:jc w:val="both"/>
        <w:rPr>
          <w:rFonts w:ascii="Times New Roman" w:hAnsi="Times New Roman"/>
          <w:color w:val="000000"/>
          <w:sz w:val="24"/>
          <w:szCs w:val="24"/>
        </w:rPr>
      </w:pPr>
      <w:r w:rsidRPr="00B81CBC">
        <w:rPr>
          <w:rFonts w:ascii="Times New Roman" w:hAnsi="Times New Roman"/>
          <w:color w:val="000000"/>
          <w:sz w:val="24"/>
          <w:szCs w:val="24"/>
        </w:rPr>
        <w:t xml:space="preserve">Less Fixed Costs--------------------------------------------- </w:t>
      </w:r>
      <w:r w:rsidRPr="00B81CBC">
        <w:rPr>
          <w:rFonts w:ascii="Times New Roman" w:hAnsi="Times New Roman"/>
          <w:color w:val="000000"/>
          <w:sz w:val="24"/>
          <w:szCs w:val="24"/>
          <w:u w:val="single"/>
        </w:rPr>
        <w:t>50,000</w:t>
      </w:r>
      <w:r w:rsidRPr="00B81CBC">
        <w:rPr>
          <w:rFonts w:ascii="Times New Roman" w:hAnsi="Times New Roman"/>
          <w:color w:val="000000"/>
          <w:sz w:val="24"/>
          <w:szCs w:val="24"/>
        </w:rPr>
        <w:t xml:space="preserve"> </w:t>
      </w:r>
    </w:p>
    <w:p w14:paraId="2ECFA084" w14:textId="77777777" w:rsidR="0007415A" w:rsidRPr="00B81CBC" w:rsidRDefault="0007415A" w:rsidP="0007415A">
      <w:pPr>
        <w:autoSpaceDE w:val="0"/>
        <w:autoSpaceDN w:val="0"/>
        <w:adjustRightInd w:val="0"/>
        <w:spacing w:line="276" w:lineRule="auto"/>
        <w:ind w:left="720"/>
        <w:jc w:val="both"/>
        <w:rPr>
          <w:rFonts w:ascii="Times New Roman" w:hAnsi="Times New Roman"/>
          <w:color w:val="000000"/>
          <w:sz w:val="24"/>
          <w:szCs w:val="24"/>
          <w:u w:val="single"/>
        </w:rPr>
      </w:pPr>
      <w:r w:rsidRPr="00B81CBC">
        <w:rPr>
          <w:rFonts w:ascii="Times New Roman" w:hAnsi="Times New Roman"/>
          <w:color w:val="000000"/>
          <w:sz w:val="24"/>
          <w:szCs w:val="24"/>
        </w:rPr>
        <w:t xml:space="preserve">Operating Income -------------------------------------------- </w:t>
      </w:r>
      <w:r w:rsidRPr="00B81CBC">
        <w:rPr>
          <w:rFonts w:ascii="Times New Roman" w:hAnsi="Times New Roman"/>
          <w:b/>
          <w:color w:val="000000"/>
          <w:sz w:val="24"/>
          <w:szCs w:val="24"/>
          <w:u w:val="single"/>
        </w:rPr>
        <w:t>Br0_</w:t>
      </w:r>
      <w:r w:rsidRPr="00B81CBC">
        <w:rPr>
          <w:rFonts w:ascii="Times New Roman" w:hAnsi="Times New Roman"/>
          <w:color w:val="000000"/>
          <w:sz w:val="24"/>
          <w:szCs w:val="24"/>
          <w:u w:val="single"/>
        </w:rPr>
        <w:t xml:space="preserve">_   </w:t>
      </w:r>
    </w:p>
    <w:p w14:paraId="6E4DA3AB" w14:textId="77777777" w:rsidR="0007415A" w:rsidRPr="00B81CBC" w:rsidRDefault="0007415A" w:rsidP="0007415A">
      <w:pPr>
        <w:pStyle w:val="ListParagraph"/>
        <w:autoSpaceDE w:val="0"/>
        <w:autoSpaceDN w:val="0"/>
        <w:adjustRightInd w:val="0"/>
        <w:ind w:left="0"/>
        <w:jc w:val="both"/>
        <w:rPr>
          <w:rFonts w:ascii="Times New Roman" w:hAnsi="Times New Roman"/>
          <w:color w:val="000000"/>
          <w:sz w:val="24"/>
          <w:szCs w:val="24"/>
          <w:u w:val="single"/>
        </w:rPr>
      </w:pPr>
    </w:p>
    <w:p w14:paraId="338CCE68" w14:textId="5DE788AE" w:rsidR="0007415A" w:rsidRPr="00347516" w:rsidRDefault="0007415A" w:rsidP="00347516">
      <w:pPr>
        <w:pStyle w:val="ListParagraph"/>
        <w:numPr>
          <w:ilvl w:val="3"/>
          <w:numId w:val="12"/>
        </w:numPr>
        <w:autoSpaceDE w:val="0"/>
        <w:autoSpaceDN w:val="0"/>
        <w:adjustRightInd w:val="0"/>
        <w:spacing w:line="360" w:lineRule="auto"/>
        <w:jc w:val="both"/>
        <w:rPr>
          <w:rFonts w:ascii="Times New Roman" w:hAnsi="Times New Roman"/>
          <w:b/>
          <w:color w:val="000000"/>
          <w:sz w:val="28"/>
          <w:szCs w:val="28"/>
        </w:rPr>
      </w:pPr>
      <w:r w:rsidRPr="00347516">
        <w:rPr>
          <w:rFonts w:ascii="Times New Roman" w:hAnsi="Times New Roman"/>
          <w:b/>
          <w:color w:val="000000"/>
          <w:sz w:val="28"/>
          <w:szCs w:val="28"/>
        </w:rPr>
        <w:t xml:space="preserve">Graphical Approach </w:t>
      </w:r>
    </w:p>
    <w:p w14:paraId="3BD74C37"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You have seen how</w:t>
      </w:r>
      <w:r w:rsidRPr="00B81CBC">
        <w:rPr>
          <w:rFonts w:ascii="Times New Roman" w:hAnsi="Times New Roman"/>
          <w:b/>
          <w:color w:val="000000"/>
          <w:sz w:val="28"/>
          <w:szCs w:val="28"/>
        </w:rPr>
        <w:t xml:space="preserve"> </w:t>
      </w:r>
      <w:r w:rsidRPr="00B81CBC">
        <w:rPr>
          <w:rFonts w:ascii="Times New Roman" w:hAnsi="Times New Roman"/>
          <w:color w:val="000000"/>
          <w:sz w:val="24"/>
          <w:szCs w:val="24"/>
        </w:rPr>
        <w:t xml:space="preserve">solutions to break-even problems are determined using an algebraic formula. However, sometimes managers need information in more visual format, such as graphs.  In this </w:t>
      </w:r>
      <w:r w:rsidRPr="00B81CBC">
        <w:rPr>
          <w:rFonts w:ascii="Times New Roman" w:hAnsi="Times New Roman"/>
          <w:color w:val="000000"/>
          <w:sz w:val="24"/>
          <w:szCs w:val="24"/>
        </w:rPr>
        <w:lastRenderedPageBreak/>
        <w:t xml:space="preserve">approach you can construct a CVP graph by plotting total cost and total revenue graph at different activity level. The breakeven point is found at the intersection point of total revenue and total cost lines. </w:t>
      </w:r>
    </w:p>
    <w:p w14:paraId="4D93AB0D"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The chart or graph is constructed as follows:</w:t>
      </w:r>
    </w:p>
    <w:p w14:paraId="35160018" w14:textId="77777777" w:rsidR="0007415A" w:rsidRPr="00B81CBC" w:rsidRDefault="0007415A" w:rsidP="0007415A">
      <w:pPr>
        <w:pStyle w:val="ListParagraph"/>
        <w:numPr>
          <w:ilvl w:val="1"/>
          <w:numId w:val="2"/>
        </w:numPr>
        <w:autoSpaceDE w:val="0"/>
        <w:autoSpaceDN w:val="0"/>
        <w:adjustRightInd w:val="0"/>
        <w:spacing w:line="360" w:lineRule="auto"/>
        <w:ind w:left="1260"/>
        <w:jc w:val="both"/>
        <w:rPr>
          <w:rFonts w:ascii="Times New Roman" w:hAnsi="Times New Roman"/>
          <w:color w:val="000000"/>
          <w:sz w:val="24"/>
          <w:szCs w:val="24"/>
        </w:rPr>
      </w:pPr>
      <w:r w:rsidRPr="00B81CBC">
        <w:rPr>
          <w:rFonts w:ascii="Times New Roman" w:hAnsi="Times New Roman"/>
          <w:color w:val="000000"/>
          <w:sz w:val="24"/>
          <w:szCs w:val="24"/>
        </w:rPr>
        <w:t>Plot fixed costs, as a straight line parallel to the horizontal axis</w:t>
      </w:r>
    </w:p>
    <w:p w14:paraId="280E618D" w14:textId="77777777" w:rsidR="0007415A" w:rsidRPr="00B81CBC" w:rsidRDefault="0007415A" w:rsidP="0007415A">
      <w:pPr>
        <w:pStyle w:val="ListParagraph"/>
        <w:numPr>
          <w:ilvl w:val="1"/>
          <w:numId w:val="2"/>
        </w:numPr>
        <w:autoSpaceDE w:val="0"/>
        <w:autoSpaceDN w:val="0"/>
        <w:adjustRightInd w:val="0"/>
        <w:spacing w:line="360" w:lineRule="auto"/>
        <w:ind w:left="1260"/>
        <w:jc w:val="both"/>
        <w:rPr>
          <w:rFonts w:ascii="Times New Roman" w:hAnsi="Times New Roman"/>
          <w:color w:val="000000"/>
          <w:sz w:val="24"/>
          <w:szCs w:val="24"/>
        </w:rPr>
      </w:pPr>
      <w:r w:rsidRPr="00B81CBC">
        <w:rPr>
          <w:rFonts w:ascii="Times New Roman" w:hAnsi="Times New Roman"/>
          <w:color w:val="000000"/>
          <w:sz w:val="24"/>
          <w:szCs w:val="24"/>
        </w:rPr>
        <w:t>Plot sales revenue and variable costs from the origin</w:t>
      </w:r>
    </w:p>
    <w:p w14:paraId="4AC126FA" w14:textId="77777777" w:rsidR="0007415A" w:rsidRPr="00B81CBC" w:rsidRDefault="0007415A" w:rsidP="0007415A">
      <w:pPr>
        <w:pStyle w:val="ListParagraph"/>
        <w:numPr>
          <w:ilvl w:val="1"/>
          <w:numId w:val="2"/>
        </w:numPr>
        <w:autoSpaceDE w:val="0"/>
        <w:autoSpaceDN w:val="0"/>
        <w:adjustRightInd w:val="0"/>
        <w:spacing w:line="360" w:lineRule="auto"/>
        <w:ind w:left="1260"/>
        <w:jc w:val="both"/>
        <w:rPr>
          <w:rFonts w:ascii="Times New Roman" w:hAnsi="Times New Roman"/>
          <w:color w:val="000000"/>
          <w:sz w:val="24"/>
          <w:szCs w:val="24"/>
        </w:rPr>
      </w:pPr>
      <w:r w:rsidRPr="00B81CBC">
        <w:rPr>
          <w:rFonts w:ascii="Times New Roman" w:hAnsi="Times New Roman"/>
          <w:color w:val="000000"/>
          <w:sz w:val="24"/>
          <w:szCs w:val="24"/>
        </w:rPr>
        <w:t>Total costs represent fixed plus variable costs.</w:t>
      </w:r>
    </w:p>
    <w:p w14:paraId="6F012CF8" w14:textId="77777777" w:rsidR="0007415A" w:rsidRPr="00B81CBC" w:rsidRDefault="0007415A" w:rsidP="0007415A">
      <w:pPr>
        <w:pStyle w:val="ListParagraph"/>
        <w:numPr>
          <w:ilvl w:val="1"/>
          <w:numId w:val="2"/>
        </w:numPr>
        <w:autoSpaceDE w:val="0"/>
        <w:autoSpaceDN w:val="0"/>
        <w:adjustRightInd w:val="0"/>
        <w:spacing w:line="360" w:lineRule="auto"/>
        <w:ind w:left="1260"/>
        <w:jc w:val="both"/>
        <w:rPr>
          <w:rFonts w:ascii="Times New Roman" w:hAnsi="Times New Roman"/>
          <w:color w:val="000000"/>
          <w:sz w:val="24"/>
          <w:szCs w:val="24"/>
        </w:rPr>
      </w:pPr>
      <w:r w:rsidRPr="00B81CBC">
        <w:rPr>
          <w:rFonts w:ascii="Times New Roman" w:hAnsi="Times New Roman"/>
          <w:color w:val="000000"/>
          <w:sz w:val="24"/>
          <w:szCs w:val="24"/>
        </w:rPr>
        <w:t xml:space="preserve">The breakeven point represents the intersection point of total revenue and total cost lines </w:t>
      </w:r>
    </w:p>
    <w:p w14:paraId="1B27125E" w14:textId="4BE0A19F"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Now you can draw a CVP graph to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following the steps given above and locate the breakeven point. </w:t>
      </w:r>
    </w:p>
    <w:tbl>
      <w:tblPr>
        <w:tblpPr w:leftFromText="180" w:rightFromText="180" w:vertAnchor="text" w:horzAnchor="margin" w:tblpXSpec="center" w:tblpY="521"/>
        <w:tblW w:w="0" w:type="auto"/>
        <w:tblBorders>
          <w:top w:val="single" w:sz="8" w:space="0" w:color="F79646"/>
          <w:bottom w:val="single" w:sz="8" w:space="0" w:color="F79646"/>
        </w:tblBorders>
        <w:tblLook w:val="04A0" w:firstRow="1" w:lastRow="0" w:firstColumn="1" w:lastColumn="0" w:noHBand="0" w:noVBand="1"/>
      </w:tblPr>
      <w:tblGrid>
        <w:gridCol w:w="8061"/>
      </w:tblGrid>
      <w:tr w:rsidR="0007415A" w:rsidRPr="0000240E" w14:paraId="55D540C5" w14:textId="77777777" w:rsidTr="00FE3B97">
        <w:trPr>
          <w:trHeight w:val="3454"/>
        </w:trPr>
        <w:tc>
          <w:tcPr>
            <w:tcW w:w="8061" w:type="dxa"/>
            <w:tcBorders>
              <w:top w:val="single" w:sz="8" w:space="0" w:color="F79646"/>
              <w:left w:val="nil"/>
              <w:bottom w:val="single" w:sz="8" w:space="0" w:color="F79646"/>
              <w:right w:val="nil"/>
            </w:tcBorders>
          </w:tcPr>
          <w:p w14:paraId="44F865C2" w14:textId="691EB91D" w:rsidR="0007415A" w:rsidRPr="0000240E" w:rsidRDefault="006D3975" w:rsidP="00FE3B97">
            <w:pPr>
              <w:pStyle w:val="ListParagraph"/>
              <w:spacing w:line="360" w:lineRule="auto"/>
              <w:ind w:left="0"/>
              <w:jc w:val="both"/>
              <w:rPr>
                <w:rFonts w:ascii="Times New Roman" w:eastAsia="Times New Roman" w:hAnsi="Times New Roman"/>
                <w:b/>
                <w:bCs/>
                <w:color w:val="000000"/>
                <w:sz w:val="20"/>
                <w:szCs w:val="20"/>
              </w:rPr>
            </w:pPr>
            <w:r w:rsidRPr="0000240E">
              <w:rPr>
                <w:rFonts w:ascii="Times New Roman" w:eastAsia="Times New Roman" w:hAnsi="Times New Roman"/>
                <w:b/>
                <w:noProof/>
                <w:color w:val="000000"/>
                <w:sz w:val="20"/>
                <w:szCs w:val="20"/>
              </w:rPr>
              <mc:AlternateContent>
                <mc:Choice Requires="wpg">
                  <w:drawing>
                    <wp:anchor distT="0" distB="0" distL="114300" distR="114300" simplePos="0" relativeHeight="251659264" behindDoc="0" locked="0" layoutInCell="1" allowOverlap="1" wp14:anchorId="0A9BD8AD" wp14:editId="0634E78C">
                      <wp:simplePos x="0" y="0"/>
                      <wp:positionH relativeFrom="column">
                        <wp:posOffset>657225</wp:posOffset>
                      </wp:positionH>
                      <wp:positionV relativeFrom="paragraph">
                        <wp:posOffset>146050</wp:posOffset>
                      </wp:positionV>
                      <wp:extent cx="3524250" cy="1856740"/>
                      <wp:effectExtent l="0" t="0" r="19050" b="292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1856740"/>
                                <a:chOff x="3541" y="5615"/>
                                <a:chExt cx="5279" cy="2924"/>
                              </a:xfrm>
                            </wpg:grpSpPr>
                            <wps:wsp>
                              <wps:cNvPr id="3" name="AutoShape 3"/>
                              <wps:cNvCnPr>
                                <a:cxnSpLocks noChangeShapeType="1"/>
                              </wps:cNvCnPr>
                              <wps:spPr bwMode="auto">
                                <a:xfrm>
                                  <a:off x="3541" y="5615"/>
                                  <a:ext cx="0" cy="2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3541" y="7861"/>
                                  <a:ext cx="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flipV="1">
                                  <a:off x="3541" y="6105"/>
                                  <a:ext cx="4379" cy="17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
                              <wps:cNvCnPr>
                                <a:cxnSpLocks noChangeShapeType="1"/>
                              </wps:cNvCnPr>
                              <wps:spPr bwMode="auto">
                                <a:xfrm flipV="1">
                                  <a:off x="3541" y="5615"/>
                                  <a:ext cx="4079" cy="2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SpPr>
                                <a:spLocks/>
                              </wps:cNvSpPr>
                              <wps:spPr bwMode="auto">
                                <a:xfrm>
                                  <a:off x="7664" y="6256"/>
                                  <a:ext cx="143" cy="1605"/>
                                </a:xfrm>
                                <a:prstGeom prst="rightBrace">
                                  <a:avLst>
                                    <a:gd name="adj1" fmla="val 93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8"/>
                              <wps:cNvCnPr>
                                <a:cxnSpLocks noChangeShapeType="1"/>
                              </wps:cNvCnPr>
                              <wps:spPr bwMode="auto">
                                <a:xfrm>
                                  <a:off x="5655" y="7005"/>
                                  <a:ext cx="30" cy="1534"/>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 name="AutoShape 9"/>
                              <wps:cNvCnPr>
                                <a:cxnSpLocks noChangeShapeType="1"/>
                              </wps:cNvCnPr>
                              <wps:spPr bwMode="auto">
                                <a:xfrm flipH="1">
                                  <a:off x="3541" y="7005"/>
                                  <a:ext cx="2114" cy="1"/>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 name="AutoShape 10"/>
                              <wps:cNvCnPr>
                                <a:cxnSpLocks noChangeShapeType="1"/>
                              </wps:cNvCnPr>
                              <wps:spPr bwMode="auto">
                                <a:xfrm>
                                  <a:off x="6075" y="6285"/>
                                  <a:ext cx="795" cy="1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1"/>
                              <wps:cNvCnPr>
                                <a:cxnSpLocks noChangeShapeType="1"/>
                              </wps:cNvCnPr>
                              <wps:spPr bwMode="auto">
                                <a:xfrm>
                                  <a:off x="4470" y="6750"/>
                                  <a:ext cx="60" cy="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2"/>
                              <wps:cNvCnPr>
                                <a:cxnSpLocks noChangeShapeType="1"/>
                              </wps:cNvCnPr>
                              <wps:spPr bwMode="auto">
                                <a:xfrm flipH="1" flipV="1">
                                  <a:off x="5700" y="7105"/>
                                  <a:ext cx="511" cy="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3541" y="8539"/>
                                  <a:ext cx="52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4"/>
                              <wps:cNvSpPr>
                                <a:spLocks/>
                              </wps:cNvSpPr>
                              <wps:spPr bwMode="auto">
                                <a:xfrm>
                                  <a:off x="7664" y="7930"/>
                                  <a:ext cx="143" cy="609"/>
                                </a:xfrm>
                                <a:prstGeom prst="rightBrace">
                                  <a:avLst>
                                    <a:gd name="adj1" fmla="val 354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70CE7" id="Group 2" o:spid="_x0000_s1026" style="position:absolute;margin-left:51.75pt;margin-top:11.5pt;width:277.5pt;height:146.2pt;z-index:251659264" coordorigin="3541,5615" coordsize="5279,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">
                      <v:shapetype id="_x0000_t32" coordsize="21600,21600" o:spt="32" o:oned="t" path="m,l21600,21600e" filled="f">
                        <v:path arrowok="t" fillok="f" o:connecttype="none"/>
                        <o:lock v:ext="edit" shapetype="t"/>
                      </v:shapetype>
                      <v:shape id="AutoShape 3" o:spid="_x0000_s1027" type="#_x0000_t32" style="position:absolute;left:3541;top:5615;width:0;height:2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4" o:spid="_x0000_s1028" type="#_x0000_t32" style="position:absolute;left:3541;top:7861;width: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5" o:spid="_x0000_s1029" type="#_x0000_t32" style="position:absolute;left:3541;top:6105;width:4379;height:17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6" o:spid="_x0000_s1030" type="#_x0000_t32" style="position:absolute;left:3541;top:5615;width:4079;height:29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31" type="#_x0000_t88" style="position:absolute;left:7664;top:6256;width:143;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"/>
                      <v:shape id="AutoShape 8" o:spid="_x0000_s1032" type="#_x0000_t32" style="position:absolute;left:5655;top:7005;width:30;height:1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" strokeweight="1pt">
                        <v:stroke dashstyle="dash"/>
                        <v:shadow color="#868686"/>
                      </v:shape>
                      <v:shape id="AutoShape 9" o:spid="_x0000_s1033" type="#_x0000_t32" style="position:absolute;left:3541;top:7005;width:211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" strokeweight="1pt">
                        <v:stroke dashstyle="dash"/>
                        <v:shadow color="#868686"/>
                      </v:shape>
                      <v:shape id="AutoShape 10" o:spid="_x0000_s1034" type="#_x0000_t32" style="position:absolute;left:6075;top:6285;width:795;height: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1" o:spid="_x0000_s1035" type="#_x0000_t32" style="position:absolute;left:4470;top:6750;width:6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2" o:spid="_x0000_s1036" type="#_x0000_t32" style="position:absolute;left:5700;top:7105;width:511;height:5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">
                        <v:stroke endarrow="block"/>
                      </v:shape>
                      <v:shape id="AutoShape 13" o:spid="_x0000_s1037" type="#_x0000_t32" style="position:absolute;left:3541;top:8539;width:5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4" o:spid="_x0000_s1038" type="#_x0000_t88" style="position:absolute;left:7664;top:7930;width:143;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"/>
                    </v:group>
                  </w:pict>
                </mc:Fallback>
              </mc:AlternateContent>
            </w:r>
            <w:r w:rsidR="0007415A" w:rsidRPr="0000240E">
              <w:rPr>
                <w:rFonts w:ascii="Times New Roman" w:eastAsia="Times New Roman" w:hAnsi="Times New Roman"/>
                <w:b/>
                <w:color w:val="000000"/>
                <w:sz w:val="20"/>
                <w:szCs w:val="20"/>
              </w:rPr>
              <w:t xml:space="preserve"> </w:t>
            </w:r>
            <w:r w:rsidRPr="0000240E">
              <w:rPr>
                <w:rFonts w:ascii="Times New Roman" w:eastAsia="Times New Roman" w:hAnsi="Times New Roman"/>
                <w:b/>
                <w:color w:val="000000"/>
                <w:sz w:val="20"/>
                <w:szCs w:val="20"/>
              </w:rPr>
              <w:t xml:space="preserve">  </w:t>
            </w:r>
            <w:r w:rsidR="0007415A" w:rsidRPr="0000240E">
              <w:rPr>
                <w:rFonts w:ascii="Times New Roman" w:eastAsia="Times New Roman" w:hAnsi="Times New Roman"/>
                <w:b/>
                <w:color w:val="000000"/>
                <w:sz w:val="20"/>
                <w:szCs w:val="20"/>
              </w:rPr>
              <w:t xml:space="preserve">            </w:t>
            </w:r>
          </w:p>
          <w:p w14:paraId="08649381" w14:textId="4A553BC9" w:rsidR="0007415A" w:rsidRPr="0000240E" w:rsidRDefault="0007415A" w:rsidP="00FE3B97">
            <w:pPr>
              <w:pStyle w:val="ListParagraph"/>
              <w:spacing w:line="360" w:lineRule="auto"/>
              <w:ind w:left="0"/>
              <w:jc w:val="both"/>
              <w:rPr>
                <w:rFonts w:ascii="Times New Roman" w:eastAsia="Times New Roman" w:hAnsi="Times New Roman"/>
                <w:b/>
                <w:bCs/>
                <w:color w:val="000000"/>
                <w:sz w:val="20"/>
                <w:szCs w:val="20"/>
              </w:rPr>
            </w:pPr>
            <w:r w:rsidRPr="0000240E">
              <w:rPr>
                <w:rFonts w:ascii="Times New Roman" w:eastAsia="Times New Roman" w:hAnsi="Times New Roman"/>
                <w:b/>
                <w:color w:val="000000"/>
                <w:sz w:val="20"/>
                <w:szCs w:val="20"/>
              </w:rPr>
              <w:t xml:space="preserve"> </w:t>
            </w:r>
            <w:r w:rsidR="006D3975" w:rsidRPr="0000240E">
              <w:rPr>
                <w:rFonts w:ascii="Times New Roman" w:eastAsia="Times New Roman" w:hAnsi="Times New Roman"/>
                <w:b/>
                <w:color w:val="000000"/>
                <w:sz w:val="20"/>
                <w:szCs w:val="20"/>
              </w:rPr>
              <w:t xml:space="preserve">  </w:t>
            </w:r>
            <w:r w:rsidR="0000240E">
              <w:rPr>
                <w:rFonts w:ascii="Times New Roman" w:eastAsia="Times New Roman" w:hAnsi="Times New Roman"/>
                <w:b/>
                <w:color w:val="000000"/>
                <w:sz w:val="20"/>
                <w:szCs w:val="20"/>
              </w:rPr>
              <w:t xml:space="preserve">        </w:t>
            </w:r>
            <w:r w:rsidRPr="0000240E">
              <w:rPr>
                <w:rFonts w:ascii="Times New Roman" w:eastAsia="Times New Roman" w:hAnsi="Times New Roman"/>
                <w:b/>
                <w:color w:val="000000"/>
                <w:sz w:val="20"/>
                <w:szCs w:val="20"/>
              </w:rPr>
              <w:t>Birr                                                                                       Total Revenue Line</w:t>
            </w:r>
          </w:p>
          <w:p w14:paraId="157B6F0B" w14:textId="77777777" w:rsidR="0007415A" w:rsidRPr="0000240E" w:rsidRDefault="0007415A" w:rsidP="00FE3B97">
            <w:pPr>
              <w:pStyle w:val="ListParagraph"/>
              <w:ind w:left="0"/>
              <w:jc w:val="both"/>
              <w:rPr>
                <w:rFonts w:ascii="Times New Roman" w:eastAsia="Times New Roman" w:hAnsi="Times New Roman"/>
                <w:b/>
                <w:bCs/>
                <w:i/>
                <w:color w:val="000000"/>
                <w:vertAlign w:val="superscript"/>
              </w:rPr>
            </w:pPr>
            <w:r w:rsidRPr="0000240E">
              <w:rPr>
                <w:rFonts w:ascii="Times New Roman" w:eastAsia="Times New Roman" w:hAnsi="Times New Roman"/>
                <w:b/>
                <w:color w:val="000000"/>
                <w:sz w:val="24"/>
                <w:szCs w:val="24"/>
              </w:rPr>
              <w:t xml:space="preserve">                                            </w:t>
            </w:r>
            <w:r w:rsidRPr="0000240E">
              <w:rPr>
                <w:rFonts w:ascii="Times New Roman" w:eastAsia="Times New Roman" w:hAnsi="Times New Roman"/>
                <w:b/>
                <w:i/>
                <w:color w:val="000000"/>
                <w:sz w:val="24"/>
                <w:vertAlign w:val="superscript"/>
              </w:rPr>
              <w:t xml:space="preserve">Operating Profit                                                   </w:t>
            </w:r>
            <w:r w:rsidRPr="0000240E">
              <w:rPr>
                <w:rFonts w:ascii="Times New Roman" w:eastAsia="Times New Roman" w:hAnsi="Times New Roman"/>
                <w:b/>
                <w:color w:val="000000"/>
                <w:sz w:val="20"/>
                <w:szCs w:val="20"/>
              </w:rPr>
              <w:t>Total Cost Line</w:t>
            </w:r>
          </w:p>
          <w:p w14:paraId="3B5FAECC" w14:textId="77777777" w:rsidR="0007415A" w:rsidRPr="0000240E" w:rsidRDefault="0007415A" w:rsidP="00FE3B97">
            <w:pPr>
              <w:pStyle w:val="NoSpacing"/>
              <w:rPr>
                <w:rFonts w:ascii="Times New Roman" w:eastAsia="Times New Roman" w:hAnsi="Times New Roman"/>
                <w:b/>
                <w:color w:val="000000"/>
              </w:rPr>
            </w:pPr>
            <w:r w:rsidRPr="0000240E">
              <w:rPr>
                <w:rFonts w:ascii="Times New Roman" w:eastAsia="Times New Roman" w:hAnsi="Times New Roman"/>
                <w:b/>
                <w:color w:val="000000"/>
              </w:rPr>
              <w:t xml:space="preserve">               </w:t>
            </w:r>
          </w:p>
          <w:p w14:paraId="60C18B9E" w14:textId="34FC9EAA" w:rsidR="0007415A" w:rsidRPr="00DE0191" w:rsidRDefault="0007415A" w:rsidP="00FE3B97">
            <w:pPr>
              <w:pStyle w:val="NoSpacing"/>
              <w:rPr>
                <w:rFonts w:ascii="Times New Roman" w:eastAsia="Times New Roman" w:hAnsi="Times New Roman"/>
                <w:b/>
                <w:bCs/>
                <w:color w:val="000000"/>
                <w:vertAlign w:val="superscript"/>
              </w:rPr>
            </w:pPr>
            <w:r w:rsidRPr="0000240E">
              <w:rPr>
                <w:rFonts w:ascii="Times New Roman" w:eastAsia="Times New Roman" w:hAnsi="Times New Roman"/>
                <w:b/>
                <w:color w:val="000000"/>
              </w:rPr>
              <w:t xml:space="preserve">                   </w:t>
            </w:r>
            <w:r w:rsidR="006D3975" w:rsidRPr="0000240E">
              <w:rPr>
                <w:rFonts w:ascii="Times New Roman" w:eastAsia="Times New Roman" w:hAnsi="Times New Roman"/>
                <w:b/>
                <w:color w:val="000000"/>
              </w:rPr>
              <w:t xml:space="preserve">     </w:t>
            </w:r>
            <w:r w:rsidRPr="00DE0191">
              <w:rPr>
                <w:rFonts w:ascii="Times New Roman" w:eastAsia="Times New Roman" w:hAnsi="Times New Roman"/>
                <w:b/>
                <w:color w:val="000000"/>
                <w:sz w:val="24"/>
                <w:vertAlign w:val="superscript"/>
              </w:rPr>
              <w:t xml:space="preserve">Operating Loss  </w:t>
            </w:r>
          </w:p>
          <w:p w14:paraId="7C161F7C" w14:textId="48628ACA" w:rsidR="0007415A" w:rsidRPr="0000240E" w:rsidRDefault="0007415A" w:rsidP="00FE3B97">
            <w:pPr>
              <w:pStyle w:val="ListParagraph"/>
              <w:spacing w:line="360" w:lineRule="auto"/>
              <w:ind w:left="0"/>
              <w:jc w:val="both"/>
              <w:rPr>
                <w:rFonts w:ascii="Times New Roman" w:eastAsia="Times New Roman" w:hAnsi="Times New Roman"/>
                <w:b/>
                <w:color w:val="000000"/>
                <w:sz w:val="24"/>
                <w:szCs w:val="24"/>
              </w:rPr>
            </w:pPr>
            <w:r w:rsidRPr="00066402">
              <w:rPr>
                <w:rFonts w:ascii="Times New Roman" w:eastAsia="Times New Roman" w:hAnsi="Times New Roman"/>
                <w:b/>
                <w:color w:val="000000"/>
                <w:sz w:val="32"/>
                <w:szCs w:val="24"/>
              </w:rPr>
              <w:t xml:space="preserve">     </w:t>
            </w:r>
            <w:r w:rsidRPr="00066402">
              <w:rPr>
                <w:rFonts w:ascii="Times New Roman" w:eastAsia="Times New Roman" w:hAnsi="Times New Roman"/>
                <w:b/>
                <w:color w:val="000000"/>
                <w:sz w:val="24"/>
                <w:szCs w:val="20"/>
                <w:vertAlign w:val="superscript"/>
              </w:rPr>
              <w:t>120,000</w:t>
            </w:r>
            <w:r w:rsidRPr="00066402">
              <w:rPr>
                <w:rFonts w:ascii="Times New Roman" w:eastAsia="Times New Roman" w:hAnsi="Times New Roman"/>
                <w:b/>
                <w:color w:val="000000"/>
                <w:sz w:val="32"/>
                <w:szCs w:val="24"/>
              </w:rPr>
              <w:t xml:space="preserve"> </w:t>
            </w:r>
            <w:r w:rsidRPr="0000240E">
              <w:rPr>
                <w:rFonts w:ascii="Times New Roman" w:eastAsia="Times New Roman" w:hAnsi="Times New Roman"/>
                <w:b/>
                <w:color w:val="000000"/>
                <w:sz w:val="24"/>
                <w:szCs w:val="24"/>
              </w:rPr>
              <w:t xml:space="preserve">                                                                     </w:t>
            </w:r>
            <w:r w:rsidRPr="0000240E">
              <w:rPr>
                <w:rFonts w:ascii="Times New Roman" w:eastAsia="Times New Roman" w:hAnsi="Times New Roman"/>
                <w:b/>
                <w:i/>
                <w:color w:val="000000"/>
                <w:sz w:val="20"/>
                <w:szCs w:val="20"/>
                <w:vertAlign w:val="subscript"/>
              </w:rPr>
              <w:t xml:space="preserve">                      </w:t>
            </w:r>
            <w:r w:rsidRPr="0000240E">
              <w:rPr>
                <w:rFonts w:ascii="Times New Roman" w:eastAsia="Times New Roman" w:hAnsi="Times New Roman"/>
                <w:b/>
                <w:color w:val="000000"/>
                <w:sz w:val="24"/>
                <w:szCs w:val="20"/>
                <w:vertAlign w:val="subscript"/>
              </w:rPr>
              <w:t>Total Variable Cost</w:t>
            </w:r>
          </w:p>
          <w:p w14:paraId="77C2D83F" w14:textId="77777777" w:rsidR="0007415A" w:rsidRPr="0000240E" w:rsidRDefault="0007415A" w:rsidP="00FE3B97">
            <w:pPr>
              <w:pStyle w:val="ListParagraph"/>
              <w:spacing w:line="276" w:lineRule="auto"/>
              <w:ind w:left="0"/>
              <w:jc w:val="both"/>
              <w:rPr>
                <w:rFonts w:ascii="Times New Roman" w:eastAsia="Times New Roman" w:hAnsi="Times New Roman"/>
                <w:b/>
                <w:i/>
                <w:color w:val="000000"/>
                <w:sz w:val="20"/>
                <w:szCs w:val="20"/>
                <w:vertAlign w:val="superscript"/>
              </w:rPr>
            </w:pPr>
            <w:r w:rsidRPr="0000240E">
              <w:rPr>
                <w:rFonts w:ascii="Times New Roman" w:eastAsia="Times New Roman" w:hAnsi="Times New Roman"/>
                <w:b/>
                <w:color w:val="000000"/>
                <w:sz w:val="24"/>
                <w:szCs w:val="24"/>
              </w:rPr>
              <w:t xml:space="preserve">      </w:t>
            </w:r>
            <w:r w:rsidRPr="0000240E">
              <w:rPr>
                <w:rFonts w:ascii="Times New Roman" w:eastAsia="Times New Roman" w:hAnsi="Times New Roman"/>
                <w:b/>
                <w:i/>
                <w:color w:val="000000"/>
                <w:sz w:val="20"/>
                <w:szCs w:val="20"/>
                <w:vertAlign w:val="superscript"/>
              </w:rPr>
              <w:t xml:space="preserve">     </w:t>
            </w:r>
          </w:p>
          <w:p w14:paraId="08EEE100" w14:textId="6A2A09EE" w:rsidR="0007415A" w:rsidRPr="0000240E" w:rsidRDefault="0007415A" w:rsidP="00FE3B97">
            <w:pPr>
              <w:pStyle w:val="ListParagraph"/>
              <w:spacing w:line="276" w:lineRule="auto"/>
              <w:ind w:left="0"/>
              <w:jc w:val="both"/>
              <w:rPr>
                <w:rFonts w:ascii="Times New Roman" w:eastAsia="Times New Roman" w:hAnsi="Times New Roman"/>
                <w:b/>
                <w:i/>
                <w:color w:val="000000"/>
                <w:sz w:val="20"/>
                <w:szCs w:val="20"/>
                <w:vertAlign w:val="superscript"/>
              </w:rPr>
            </w:pPr>
            <w:r w:rsidRPr="0000240E">
              <w:rPr>
                <w:rFonts w:ascii="Times New Roman" w:eastAsia="Times New Roman" w:hAnsi="Times New Roman"/>
                <w:b/>
                <w:i/>
                <w:color w:val="000000"/>
                <w:sz w:val="20"/>
                <w:szCs w:val="20"/>
                <w:vertAlign w:val="superscript"/>
              </w:rPr>
              <w:t xml:space="preserve">          </w:t>
            </w:r>
            <w:r w:rsidRPr="00066402">
              <w:rPr>
                <w:rFonts w:ascii="Times New Roman" w:eastAsia="Times New Roman" w:hAnsi="Times New Roman"/>
                <w:b/>
                <w:color w:val="000000"/>
                <w:sz w:val="24"/>
                <w:szCs w:val="20"/>
                <w:vertAlign w:val="superscript"/>
              </w:rPr>
              <w:t xml:space="preserve">  48,000  </w:t>
            </w:r>
            <w:r w:rsidRPr="0000240E">
              <w:rPr>
                <w:rFonts w:ascii="Times New Roman" w:eastAsia="Times New Roman" w:hAnsi="Times New Roman"/>
                <w:b/>
                <w:i/>
                <w:color w:val="000000"/>
                <w:sz w:val="20"/>
                <w:szCs w:val="20"/>
                <w:vertAlign w:val="superscript"/>
              </w:rPr>
              <w:t xml:space="preserve">                                                                                             </w:t>
            </w:r>
            <w:r w:rsidRPr="0000240E">
              <w:rPr>
                <w:rFonts w:ascii="Times New Roman" w:eastAsia="Times New Roman" w:hAnsi="Times New Roman"/>
                <w:b/>
                <w:color w:val="000000"/>
                <w:sz w:val="24"/>
                <w:szCs w:val="20"/>
                <w:vertAlign w:val="subscript"/>
              </w:rPr>
              <w:t>Breakeven Point</w:t>
            </w:r>
            <w:r w:rsidRPr="0000240E">
              <w:rPr>
                <w:rFonts w:ascii="Times New Roman" w:eastAsia="Times New Roman" w:hAnsi="Times New Roman"/>
                <w:b/>
                <w:i/>
                <w:color w:val="000000"/>
                <w:sz w:val="24"/>
                <w:szCs w:val="20"/>
                <w:vertAlign w:val="subscript"/>
              </w:rPr>
              <w:t xml:space="preserve">                           </w:t>
            </w:r>
          </w:p>
          <w:p w14:paraId="4F3A7712" w14:textId="2A0885A6" w:rsidR="0007415A" w:rsidRPr="0000240E" w:rsidRDefault="0007415A" w:rsidP="00FE3B97">
            <w:pPr>
              <w:pStyle w:val="ListParagraph"/>
              <w:spacing w:line="276" w:lineRule="auto"/>
              <w:ind w:left="0"/>
              <w:jc w:val="both"/>
              <w:rPr>
                <w:rFonts w:ascii="Times New Roman" w:eastAsia="Times New Roman" w:hAnsi="Times New Roman"/>
                <w:b/>
                <w:bCs/>
                <w:i/>
                <w:color w:val="000000"/>
                <w:sz w:val="20"/>
                <w:szCs w:val="20"/>
                <w:vertAlign w:val="subscript"/>
              </w:rPr>
            </w:pPr>
            <w:r w:rsidRPr="0000240E">
              <w:rPr>
                <w:rFonts w:ascii="Times New Roman" w:eastAsia="Times New Roman" w:hAnsi="Times New Roman"/>
                <w:b/>
                <w:i/>
                <w:color w:val="000000"/>
                <w:sz w:val="20"/>
                <w:szCs w:val="20"/>
                <w:vertAlign w:val="subscript"/>
              </w:rPr>
              <w:t xml:space="preserve">                                                                                                                                                                                      </w:t>
            </w:r>
            <w:r w:rsidRPr="0000240E">
              <w:rPr>
                <w:rFonts w:ascii="Times New Roman" w:eastAsia="Times New Roman" w:hAnsi="Times New Roman"/>
                <w:b/>
                <w:color w:val="000000"/>
                <w:sz w:val="20"/>
                <w:szCs w:val="20"/>
              </w:rPr>
              <w:t>Fixed Cost Line</w:t>
            </w:r>
          </w:p>
          <w:p w14:paraId="10F6BE9D" w14:textId="77777777" w:rsidR="0007415A" w:rsidRPr="0000240E" w:rsidRDefault="0007415A" w:rsidP="00FE3B97">
            <w:pPr>
              <w:pStyle w:val="NoSpacing"/>
              <w:rPr>
                <w:rFonts w:ascii="Times New Roman" w:eastAsia="Times New Roman" w:hAnsi="Times New Roman"/>
                <w:b/>
                <w:bCs/>
                <w:i/>
                <w:color w:val="000000"/>
                <w:vertAlign w:val="superscript"/>
              </w:rPr>
            </w:pPr>
            <w:r w:rsidRPr="0000240E">
              <w:rPr>
                <w:rFonts w:ascii="Times New Roman" w:eastAsia="Times New Roman" w:hAnsi="Times New Roman"/>
                <w:b/>
                <w:color w:val="000000"/>
                <w:vertAlign w:val="superscript"/>
              </w:rPr>
              <w:t xml:space="preserve">                                                                      </w:t>
            </w:r>
            <w:r w:rsidRPr="0000240E">
              <w:rPr>
                <w:rFonts w:ascii="Times New Roman" w:eastAsia="Times New Roman" w:hAnsi="Times New Roman"/>
                <w:b/>
                <w:i/>
                <w:color w:val="000000"/>
                <w:vertAlign w:val="superscript"/>
              </w:rPr>
              <w:t xml:space="preserve">                                                                                           </w:t>
            </w:r>
            <w:r w:rsidRPr="0000240E">
              <w:rPr>
                <w:rFonts w:ascii="Times New Roman" w:eastAsia="Times New Roman" w:hAnsi="Times New Roman"/>
                <w:b/>
                <w:i/>
                <w:color w:val="000000"/>
                <w:vertAlign w:val="subscript"/>
              </w:rPr>
              <w:t xml:space="preserve"> Fixed Cost</w:t>
            </w:r>
            <w:r w:rsidRPr="0000240E">
              <w:rPr>
                <w:rFonts w:ascii="Times New Roman" w:eastAsia="Times New Roman" w:hAnsi="Times New Roman"/>
                <w:b/>
                <w:i/>
                <w:color w:val="000000"/>
                <w:vertAlign w:val="superscript"/>
              </w:rPr>
              <w:t xml:space="preserve">                                                                                      </w:t>
            </w:r>
          </w:p>
          <w:p w14:paraId="64FB550A" w14:textId="77777777" w:rsidR="0007415A" w:rsidRPr="0000240E" w:rsidRDefault="0007415A" w:rsidP="00FE3B97">
            <w:pPr>
              <w:pStyle w:val="NoSpacing"/>
              <w:rPr>
                <w:rFonts w:ascii="Times New Roman" w:eastAsia="Times New Roman" w:hAnsi="Times New Roman"/>
                <w:b/>
                <w:bCs/>
                <w:i/>
                <w:color w:val="000000"/>
                <w:vertAlign w:val="superscript"/>
              </w:rPr>
            </w:pPr>
            <w:r w:rsidRPr="0000240E">
              <w:rPr>
                <w:rFonts w:ascii="Times New Roman" w:eastAsia="Times New Roman" w:hAnsi="Times New Roman"/>
                <w:b/>
                <w:i/>
                <w:color w:val="000000"/>
                <w:vertAlign w:val="superscript"/>
              </w:rPr>
              <w:t xml:space="preserve">                                                              </w:t>
            </w:r>
            <w:r w:rsidRPr="0000240E">
              <w:rPr>
                <w:rFonts w:ascii="Times New Roman" w:eastAsia="Times New Roman" w:hAnsi="Times New Roman"/>
                <w:b/>
                <w:i/>
                <w:color w:val="000000"/>
                <w:vertAlign w:val="subscript"/>
              </w:rPr>
              <w:t xml:space="preserve"> </w:t>
            </w:r>
          </w:p>
          <w:p w14:paraId="18FA4FD4" w14:textId="65E35533" w:rsidR="0007415A" w:rsidRPr="0000240E" w:rsidRDefault="0007415A" w:rsidP="00FE3B97">
            <w:pPr>
              <w:pStyle w:val="NoSpacing"/>
              <w:rPr>
                <w:rFonts w:ascii="Times New Roman" w:eastAsia="Times New Roman" w:hAnsi="Times New Roman"/>
                <w:b/>
                <w:bCs/>
                <w:color w:val="000000"/>
                <w:vertAlign w:val="superscript"/>
              </w:rPr>
            </w:pPr>
            <w:r w:rsidRPr="00DE0191">
              <w:rPr>
                <w:rFonts w:ascii="Times New Roman" w:eastAsia="Times New Roman" w:hAnsi="Times New Roman"/>
                <w:b/>
                <w:i/>
                <w:color w:val="000000"/>
                <w:sz w:val="24"/>
                <w:vertAlign w:val="superscript"/>
              </w:rPr>
              <w:t xml:space="preserve">                                                                         </w:t>
            </w:r>
            <w:r w:rsidR="006D3975" w:rsidRPr="00DE0191">
              <w:rPr>
                <w:rFonts w:ascii="Times New Roman" w:eastAsia="Times New Roman" w:hAnsi="Times New Roman"/>
                <w:b/>
                <w:i/>
                <w:color w:val="000000"/>
                <w:sz w:val="24"/>
                <w:vertAlign w:val="superscript"/>
              </w:rPr>
              <w:t xml:space="preserve"> </w:t>
            </w:r>
            <w:r w:rsidRPr="00DE0191">
              <w:rPr>
                <w:rFonts w:ascii="Times New Roman" w:eastAsia="Times New Roman" w:hAnsi="Times New Roman"/>
                <w:b/>
                <w:i/>
                <w:color w:val="000000"/>
                <w:sz w:val="24"/>
                <w:vertAlign w:val="superscript"/>
              </w:rPr>
              <w:t xml:space="preserve">   4,800</w:t>
            </w:r>
            <w:r w:rsidRPr="00DE0191">
              <w:rPr>
                <w:rFonts w:ascii="Times New Roman" w:eastAsia="Times New Roman" w:hAnsi="Times New Roman"/>
                <w:b/>
                <w:i/>
                <w:color w:val="000000"/>
                <w:sz w:val="28"/>
                <w:szCs w:val="24"/>
                <w:vertAlign w:val="superscript"/>
              </w:rPr>
              <w:t xml:space="preserve">                                            </w:t>
            </w:r>
            <w:r w:rsidRPr="00DE0191">
              <w:rPr>
                <w:rFonts w:ascii="Times New Roman" w:eastAsia="Times New Roman" w:hAnsi="Times New Roman"/>
                <w:b/>
                <w:i/>
                <w:color w:val="000000"/>
                <w:sz w:val="32"/>
                <w:szCs w:val="28"/>
                <w:vertAlign w:val="superscript"/>
              </w:rPr>
              <w:t xml:space="preserve"> </w:t>
            </w:r>
            <w:r w:rsidRPr="00DE0191">
              <w:rPr>
                <w:rFonts w:ascii="Times New Roman" w:eastAsia="Times New Roman" w:hAnsi="Times New Roman"/>
                <w:b/>
                <w:i/>
                <w:color w:val="000000"/>
                <w:sz w:val="24"/>
                <w:vertAlign w:val="superscript"/>
              </w:rPr>
              <w:t xml:space="preserve"> </w:t>
            </w:r>
            <w:r w:rsidRPr="00DE0191">
              <w:rPr>
                <w:rFonts w:ascii="Times New Roman" w:eastAsia="Times New Roman" w:hAnsi="Times New Roman"/>
                <w:b/>
                <w:color w:val="000000"/>
                <w:sz w:val="24"/>
                <w:vertAlign w:val="superscript"/>
              </w:rPr>
              <w:t>Units</w:t>
            </w:r>
          </w:p>
        </w:tc>
      </w:tr>
    </w:tbl>
    <w:p w14:paraId="7122ADB7" w14:textId="77777777" w:rsidR="0007415A" w:rsidRPr="00B81CBC" w:rsidRDefault="0007415A" w:rsidP="0007415A">
      <w:pPr>
        <w:pStyle w:val="ListParagraph"/>
        <w:autoSpaceDE w:val="0"/>
        <w:autoSpaceDN w:val="0"/>
        <w:adjustRightInd w:val="0"/>
        <w:ind w:left="0"/>
        <w:jc w:val="both"/>
        <w:rPr>
          <w:rFonts w:ascii="Times New Roman" w:hAnsi="Times New Roman"/>
          <w:color w:val="000000"/>
          <w:sz w:val="24"/>
          <w:szCs w:val="24"/>
        </w:rPr>
      </w:pPr>
    </w:p>
    <w:p w14:paraId="5A6F31C0" w14:textId="77777777" w:rsidR="0007415A" w:rsidRDefault="0007415A" w:rsidP="0007415A">
      <w:pPr>
        <w:pStyle w:val="ListParagraph"/>
        <w:autoSpaceDE w:val="0"/>
        <w:autoSpaceDN w:val="0"/>
        <w:adjustRightInd w:val="0"/>
        <w:ind w:left="0"/>
        <w:jc w:val="both"/>
        <w:rPr>
          <w:rFonts w:ascii="Times New Roman" w:hAnsi="Times New Roman"/>
          <w:color w:val="000000"/>
          <w:sz w:val="24"/>
          <w:szCs w:val="24"/>
        </w:rPr>
      </w:pPr>
    </w:p>
    <w:p w14:paraId="0B5048B7"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4AF1664C"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3871EE30"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6A50DC4B"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57036A93"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1498EAD9"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5A5F5B13"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044AE837"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53FF3380"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1FF2CE48" w14:textId="77777777" w:rsidR="006D3975" w:rsidRDefault="006D3975" w:rsidP="006D3975">
      <w:pPr>
        <w:pStyle w:val="ListParagraph"/>
        <w:autoSpaceDE w:val="0"/>
        <w:autoSpaceDN w:val="0"/>
        <w:adjustRightInd w:val="0"/>
        <w:spacing w:line="360" w:lineRule="auto"/>
        <w:ind w:left="0"/>
        <w:jc w:val="both"/>
        <w:rPr>
          <w:rFonts w:ascii="Times New Roman" w:hAnsi="Times New Roman"/>
          <w:color w:val="000000"/>
          <w:sz w:val="24"/>
          <w:szCs w:val="24"/>
        </w:rPr>
      </w:pPr>
    </w:p>
    <w:p w14:paraId="65DD4E45" w14:textId="0370F7A2" w:rsidR="0007415A" w:rsidRDefault="0007415A" w:rsidP="006D3975">
      <w:pPr>
        <w:pStyle w:val="ListParagraph"/>
        <w:autoSpaceDE w:val="0"/>
        <w:autoSpaceDN w:val="0"/>
        <w:adjustRightInd w:val="0"/>
        <w:spacing w:line="360" w:lineRule="auto"/>
        <w:ind w:left="0"/>
        <w:jc w:val="both"/>
        <w:rPr>
          <w:rFonts w:ascii="Times New Roman" w:hAnsi="Times New Roman"/>
          <w:color w:val="000000"/>
          <w:sz w:val="24"/>
          <w:szCs w:val="24"/>
        </w:rPr>
      </w:pPr>
      <w:r w:rsidRPr="00B81CBC">
        <w:rPr>
          <w:rFonts w:ascii="Times New Roman" w:hAnsi="Times New Roman"/>
          <w:color w:val="000000"/>
          <w:sz w:val="24"/>
          <w:szCs w:val="24"/>
        </w:rPr>
        <w:t xml:space="preserve">The breakeven points for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can determined from the graph by identifying the level of output and sales value where the total revenue and total cost line cross to each other.  In the case of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this happened when 4800 tickets are sold for birr 120,000 in which both the unit and the Birr value are similar with what have been determined in the equation and contribution margin approaches</w:t>
      </w:r>
      <w:r w:rsidRPr="00B81CBC">
        <w:rPr>
          <w:rFonts w:ascii="Times New Roman" w:hAnsi="Times New Roman"/>
          <w:b/>
          <w:color w:val="000000"/>
          <w:sz w:val="24"/>
          <w:szCs w:val="24"/>
        </w:rPr>
        <w:t xml:space="preserve">.   </w:t>
      </w:r>
      <w:r w:rsidRPr="00B81CBC">
        <w:rPr>
          <w:rFonts w:ascii="Times New Roman" w:hAnsi="Times New Roman"/>
          <w:color w:val="000000"/>
          <w:sz w:val="24"/>
          <w:szCs w:val="24"/>
        </w:rPr>
        <w:t>The graphical approach is usually preferred by managers as it can provide a detail insight of the cost volume and profit relationship pictorially.</w:t>
      </w:r>
    </w:p>
    <w:p w14:paraId="7610A027" w14:textId="0A79E04B" w:rsidR="0007415A" w:rsidRPr="00347516" w:rsidRDefault="0007415A" w:rsidP="00347516">
      <w:pPr>
        <w:pStyle w:val="ListParagraph"/>
        <w:numPr>
          <w:ilvl w:val="2"/>
          <w:numId w:val="12"/>
        </w:numPr>
        <w:autoSpaceDE w:val="0"/>
        <w:autoSpaceDN w:val="0"/>
        <w:adjustRightInd w:val="0"/>
        <w:spacing w:line="360" w:lineRule="auto"/>
        <w:jc w:val="both"/>
        <w:rPr>
          <w:rFonts w:ascii="Times New Roman" w:hAnsi="Times New Roman"/>
          <w:b/>
          <w:color w:val="000000"/>
          <w:sz w:val="28"/>
          <w:szCs w:val="28"/>
        </w:rPr>
      </w:pPr>
      <w:r w:rsidRPr="00347516">
        <w:rPr>
          <w:rFonts w:ascii="Times New Roman" w:hAnsi="Times New Roman"/>
          <w:b/>
          <w:color w:val="000000"/>
          <w:sz w:val="28"/>
          <w:szCs w:val="28"/>
        </w:rPr>
        <w:t xml:space="preserve">Target operating Income Analysis </w:t>
      </w:r>
    </w:p>
    <w:p w14:paraId="76DCF85E" w14:textId="5F69C2FF"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Using CVP analysis managers can determine the total sales in unit and Birr/Dollar needed to reach the target profit level. The computation of sales volume in unit and/ or in amount to attain the </w:t>
      </w:r>
      <w:r w:rsidRPr="00B81CBC">
        <w:rPr>
          <w:rFonts w:ascii="Times New Roman" w:hAnsi="Times New Roman"/>
          <w:color w:val="000000"/>
          <w:sz w:val="24"/>
          <w:szCs w:val="24"/>
        </w:rPr>
        <w:lastRenderedPageBreak/>
        <w:t>targeted profit is similar with that of the brea</w:t>
      </w:r>
      <w:r>
        <w:rPr>
          <w:rFonts w:ascii="Times New Roman" w:hAnsi="Times New Roman"/>
          <w:color w:val="000000"/>
          <w:sz w:val="24"/>
          <w:szCs w:val="24"/>
        </w:rPr>
        <w:t>k</w:t>
      </w:r>
      <w:r w:rsidRPr="00B81CBC">
        <w:rPr>
          <w:rFonts w:ascii="Times New Roman" w:hAnsi="Times New Roman"/>
          <w:color w:val="000000"/>
          <w:sz w:val="24"/>
          <w:szCs w:val="24"/>
        </w:rPr>
        <w:t xml:space="preserve">even analysis, except that the targeted profit is more than offsetting the cost.  For instance, the management of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desires to get Br 9000 profit for the coming month, instead of operating at breakeven point, </w:t>
      </w:r>
      <w:r w:rsidRPr="00B81CBC">
        <w:rPr>
          <w:rFonts w:ascii="Times New Roman" w:hAnsi="Times New Roman"/>
          <w:i/>
          <w:color w:val="000000"/>
          <w:sz w:val="24"/>
          <w:szCs w:val="24"/>
        </w:rPr>
        <w:t>how many tickets must be sold?</w:t>
      </w:r>
      <w:r w:rsidRPr="00B81CBC">
        <w:rPr>
          <w:rFonts w:ascii="Times New Roman" w:hAnsi="Times New Roman"/>
          <w:color w:val="000000"/>
          <w:sz w:val="24"/>
          <w:szCs w:val="24"/>
        </w:rPr>
        <w:t xml:space="preserve"> Managers want to answer this question to provide the necessary resource support to attain the desired profit at already determined volume of activity.  The analysis can be performed using equation method or contribution margin approach on the basis of personal preference. </w:t>
      </w:r>
    </w:p>
    <w:p w14:paraId="76959268" w14:textId="017963D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See both the methods using the information given for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to determine the target sales in unit and Birr </w:t>
      </w:r>
      <w:r w:rsidR="00264E1D">
        <w:rPr>
          <w:rFonts w:ascii="Times New Roman" w:hAnsi="Times New Roman"/>
          <w:color w:val="000000"/>
          <w:sz w:val="24"/>
          <w:szCs w:val="24"/>
        </w:rPr>
        <w:t>so,</w:t>
      </w:r>
      <w:r w:rsidRPr="00B81CBC">
        <w:rPr>
          <w:rFonts w:ascii="Times New Roman" w:hAnsi="Times New Roman"/>
          <w:color w:val="000000"/>
          <w:sz w:val="24"/>
          <w:szCs w:val="24"/>
        </w:rPr>
        <w:t xml:space="preserve"> that enable the firm to earn the targeted profit of birr 9,000</w:t>
      </w:r>
      <w:r w:rsidR="009B7510">
        <w:rPr>
          <w:rFonts w:ascii="Times New Roman" w:hAnsi="Times New Roman"/>
          <w:color w:val="000000"/>
          <w:sz w:val="24"/>
          <w:szCs w:val="24"/>
        </w:rPr>
        <w:t xml:space="preserve"> as follows;</w:t>
      </w:r>
    </w:p>
    <w:p w14:paraId="631E9737" w14:textId="77777777" w:rsidR="0007415A" w:rsidRPr="00B81CBC" w:rsidRDefault="0007415A" w:rsidP="0007415A">
      <w:pPr>
        <w:autoSpaceDE w:val="0"/>
        <w:autoSpaceDN w:val="0"/>
        <w:adjustRightInd w:val="0"/>
        <w:jc w:val="both"/>
        <w:rPr>
          <w:rFonts w:ascii="Times New Roman" w:hAnsi="Times New Roman"/>
          <w:color w:val="000000"/>
          <w:sz w:val="24"/>
          <w:szCs w:val="24"/>
        </w:rPr>
      </w:pP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0"/>
        <w:gridCol w:w="4978"/>
      </w:tblGrid>
      <w:tr w:rsidR="0007415A" w:rsidRPr="00B81CBC" w14:paraId="4E003BFC" w14:textId="77777777" w:rsidTr="00CA0F47">
        <w:trPr>
          <w:trHeight w:val="730"/>
        </w:trPr>
        <w:tc>
          <w:tcPr>
            <w:tcW w:w="4970" w:type="dxa"/>
          </w:tcPr>
          <w:p w14:paraId="279C0780"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Equation Method to Determine </w:t>
            </w:r>
          </w:p>
          <w:p w14:paraId="27D89045"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(Target sales unit)</w:t>
            </w:r>
          </w:p>
        </w:tc>
        <w:tc>
          <w:tcPr>
            <w:tcW w:w="4978" w:type="dxa"/>
          </w:tcPr>
          <w:p w14:paraId="3A236795"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Contribution Margin Approach </w:t>
            </w:r>
          </w:p>
          <w:p w14:paraId="7B4981A9"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(Target sales unit)</w:t>
            </w:r>
          </w:p>
        </w:tc>
      </w:tr>
      <w:tr w:rsidR="0007415A" w:rsidRPr="00B81CBC" w14:paraId="0B1B426C" w14:textId="77777777" w:rsidTr="00CA0F47">
        <w:trPr>
          <w:trHeight w:val="1205"/>
        </w:trPr>
        <w:tc>
          <w:tcPr>
            <w:tcW w:w="4970" w:type="dxa"/>
          </w:tcPr>
          <w:p w14:paraId="7A0A1BAB" w14:textId="77777777" w:rsidR="0007415A" w:rsidRPr="00B81CBC" w:rsidRDefault="0007415A" w:rsidP="00FE3B97">
            <w:pPr>
              <w:autoSpaceDE w:val="0"/>
              <w:autoSpaceDN w:val="0"/>
              <w:adjustRightInd w:val="0"/>
              <w:spacing w:line="360" w:lineRule="auto"/>
              <w:rPr>
                <w:rFonts w:ascii="Times New Roman" w:hAnsi="Times New Roman"/>
                <w:bCs/>
                <w:color w:val="000000"/>
                <w:sz w:val="24"/>
                <w:szCs w:val="24"/>
              </w:rPr>
            </w:pPr>
            <w:r w:rsidRPr="00B81CBC">
              <w:rPr>
                <w:rFonts w:ascii="Times New Roman" w:hAnsi="Times New Roman"/>
                <w:bCs/>
                <w:color w:val="000000"/>
                <w:sz w:val="24"/>
                <w:szCs w:val="24"/>
              </w:rPr>
              <w:t xml:space="preserve">(SP x </w:t>
            </w:r>
            <w:proofErr w:type="gramStart"/>
            <w:r w:rsidRPr="00B81CBC">
              <w:rPr>
                <w:rFonts w:ascii="Times New Roman" w:hAnsi="Times New Roman"/>
                <w:bCs/>
                <w:color w:val="000000"/>
                <w:sz w:val="24"/>
                <w:szCs w:val="24"/>
              </w:rPr>
              <w:t>Q)  -</w:t>
            </w:r>
            <w:proofErr w:type="gramEnd"/>
            <w:r w:rsidRPr="00B81CBC">
              <w:rPr>
                <w:rFonts w:ascii="Times New Roman" w:hAnsi="Times New Roman"/>
                <w:bCs/>
                <w:color w:val="000000"/>
                <w:sz w:val="24"/>
                <w:szCs w:val="24"/>
              </w:rPr>
              <w:t xml:space="preserve"> (VCU x Q) -FC= TOI</w:t>
            </w:r>
          </w:p>
          <w:p w14:paraId="70D46940" w14:textId="77777777" w:rsidR="0007415A" w:rsidRPr="00B81CBC" w:rsidRDefault="0007415A" w:rsidP="00FE3B97">
            <w:pPr>
              <w:autoSpaceDE w:val="0"/>
              <w:autoSpaceDN w:val="0"/>
              <w:adjustRightInd w:val="0"/>
              <w:spacing w:line="360" w:lineRule="auto"/>
              <w:rPr>
                <w:rFonts w:ascii="Times New Roman" w:hAnsi="Times New Roman"/>
                <w:bCs/>
                <w:color w:val="000000"/>
                <w:sz w:val="24"/>
                <w:szCs w:val="24"/>
              </w:rPr>
            </w:pPr>
            <w:r w:rsidRPr="00B81CBC">
              <w:rPr>
                <w:rFonts w:ascii="Times New Roman" w:hAnsi="Times New Roman"/>
                <w:bCs/>
                <w:color w:val="000000"/>
                <w:sz w:val="24"/>
                <w:szCs w:val="24"/>
              </w:rPr>
              <w:t>(25 x Q) – (15 x Q) - 48,000= 9000</w:t>
            </w:r>
          </w:p>
          <w:p w14:paraId="0C7B7AB8" w14:textId="06EB0333" w:rsidR="0007415A" w:rsidRPr="00992366" w:rsidRDefault="0007415A" w:rsidP="00FE3B97">
            <w:pPr>
              <w:autoSpaceDE w:val="0"/>
              <w:autoSpaceDN w:val="0"/>
              <w:adjustRightInd w:val="0"/>
              <w:spacing w:line="360" w:lineRule="auto"/>
              <w:rPr>
                <w:rFonts w:ascii="Times New Roman" w:hAnsi="Times New Roman"/>
                <w:bCs/>
                <w:color w:val="000000"/>
                <w:sz w:val="24"/>
                <w:szCs w:val="24"/>
              </w:rPr>
            </w:pPr>
            <w:r w:rsidRPr="00B81CBC">
              <w:rPr>
                <w:rFonts w:ascii="Times New Roman" w:hAnsi="Times New Roman"/>
                <w:bCs/>
                <w:color w:val="000000"/>
                <w:sz w:val="24"/>
                <w:szCs w:val="24"/>
              </w:rPr>
              <w:t>10Q= 57,000</w:t>
            </w:r>
            <w:r w:rsidR="00992366">
              <w:rPr>
                <w:rFonts w:ascii="Times New Roman" w:hAnsi="Times New Roman"/>
                <w:bCs/>
                <w:color w:val="000000"/>
                <w:sz w:val="24"/>
                <w:szCs w:val="24"/>
              </w:rPr>
              <w:t xml:space="preserve"> </w:t>
            </w:r>
            <w:r w:rsidRPr="00B81CBC">
              <w:rPr>
                <w:rFonts w:ascii="Times New Roman" w:hAnsi="Times New Roman"/>
                <w:bCs/>
                <w:color w:val="000000"/>
                <w:sz w:val="24"/>
                <w:szCs w:val="24"/>
              </w:rPr>
              <w:t xml:space="preserve">   </w:t>
            </w:r>
            <w:r w:rsidRPr="00B81CBC">
              <w:rPr>
                <w:rFonts w:ascii="Times New Roman" w:hAnsi="Times New Roman"/>
                <w:b/>
                <w:bCs/>
                <w:color w:val="000000"/>
                <w:sz w:val="24"/>
                <w:szCs w:val="24"/>
                <w:u w:val="single"/>
              </w:rPr>
              <w:t>Q= 5,700</w:t>
            </w:r>
          </w:p>
        </w:tc>
        <w:tc>
          <w:tcPr>
            <w:tcW w:w="4978" w:type="dxa"/>
          </w:tcPr>
          <w:p w14:paraId="781F9372"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 xml:space="preserve">Q </w:t>
            </w:r>
            <w:proofErr w:type="gramStart"/>
            <w:r w:rsidRPr="00B81CBC">
              <w:rPr>
                <w:rFonts w:ascii="Times New Roman" w:hAnsi="Times New Roman"/>
                <w:color w:val="000000"/>
                <w:sz w:val="24"/>
                <w:szCs w:val="24"/>
              </w:rPr>
              <w:t>=  FC</w:t>
            </w:r>
            <w:proofErr w:type="gramEnd"/>
            <w:r w:rsidRPr="00B81CBC">
              <w:rPr>
                <w:rFonts w:ascii="Times New Roman" w:hAnsi="Times New Roman"/>
                <w:color w:val="000000"/>
                <w:sz w:val="24"/>
                <w:szCs w:val="24"/>
              </w:rPr>
              <w:t xml:space="preserve"> +TOI/ CMU</w:t>
            </w:r>
          </w:p>
          <w:p w14:paraId="3964CC70" w14:textId="5FF91C39" w:rsidR="0007415A" w:rsidRPr="00992366"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Q = (48,000 + 9,000)/10</w:t>
            </w:r>
            <w:r w:rsidR="00992366">
              <w:rPr>
                <w:rFonts w:ascii="Times New Roman" w:hAnsi="Times New Roman"/>
                <w:color w:val="000000"/>
                <w:sz w:val="24"/>
                <w:szCs w:val="24"/>
              </w:rPr>
              <w:t xml:space="preserve">     </w:t>
            </w:r>
            <w:r w:rsidRPr="00B81CBC">
              <w:rPr>
                <w:rFonts w:ascii="Times New Roman" w:hAnsi="Times New Roman"/>
                <w:b/>
                <w:color w:val="000000"/>
                <w:sz w:val="24"/>
                <w:szCs w:val="24"/>
                <w:u w:val="single"/>
              </w:rPr>
              <w:t>Q= 5,700</w:t>
            </w:r>
          </w:p>
          <w:p w14:paraId="6B03C7F7"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 xml:space="preserve">                 </w:t>
            </w:r>
          </w:p>
        </w:tc>
      </w:tr>
      <w:tr w:rsidR="0007415A" w:rsidRPr="00B81CBC" w14:paraId="4E57E6E4" w14:textId="77777777" w:rsidTr="00CA0F47">
        <w:trPr>
          <w:trHeight w:val="716"/>
        </w:trPr>
        <w:tc>
          <w:tcPr>
            <w:tcW w:w="4970" w:type="dxa"/>
          </w:tcPr>
          <w:p w14:paraId="2FCFEE18"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Equation Method to Determine </w:t>
            </w:r>
          </w:p>
          <w:p w14:paraId="56EDE5C9"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(Target sales in birr)</w:t>
            </w:r>
          </w:p>
        </w:tc>
        <w:tc>
          <w:tcPr>
            <w:tcW w:w="4978" w:type="dxa"/>
          </w:tcPr>
          <w:p w14:paraId="7F952C67" w14:textId="77777777" w:rsidR="0007415A" w:rsidRPr="00B81CBC" w:rsidRDefault="0007415A" w:rsidP="00FE3B97">
            <w:pPr>
              <w:autoSpaceDE w:val="0"/>
              <w:autoSpaceDN w:val="0"/>
              <w:adjustRightInd w:val="0"/>
              <w:spacing w:line="360" w:lineRule="auto"/>
              <w:rPr>
                <w:rFonts w:ascii="Times New Roman" w:hAnsi="Times New Roman"/>
                <w:b/>
                <w:color w:val="000000"/>
                <w:sz w:val="24"/>
                <w:szCs w:val="24"/>
              </w:rPr>
            </w:pPr>
            <w:r w:rsidRPr="00B81CBC">
              <w:rPr>
                <w:rFonts w:ascii="Times New Roman" w:hAnsi="Times New Roman"/>
                <w:b/>
                <w:color w:val="000000"/>
                <w:sz w:val="24"/>
                <w:szCs w:val="24"/>
              </w:rPr>
              <w:t xml:space="preserve">Contribution Margin Approach </w:t>
            </w:r>
          </w:p>
          <w:p w14:paraId="18D56A33"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b/>
                <w:color w:val="000000"/>
                <w:sz w:val="24"/>
                <w:szCs w:val="24"/>
              </w:rPr>
              <w:t>(Target sales in birr)</w:t>
            </w:r>
          </w:p>
        </w:tc>
      </w:tr>
      <w:tr w:rsidR="0007415A" w:rsidRPr="00B81CBC" w14:paraId="1DF7C282" w14:textId="77777777" w:rsidTr="00CA0F47">
        <w:trPr>
          <w:trHeight w:hRule="exact" w:val="910"/>
        </w:trPr>
        <w:tc>
          <w:tcPr>
            <w:tcW w:w="4970" w:type="dxa"/>
          </w:tcPr>
          <w:p w14:paraId="724E287E" w14:textId="19C0BD86" w:rsidR="0007415A" w:rsidRPr="00992366" w:rsidRDefault="0007415A" w:rsidP="00FE3B97">
            <w:pPr>
              <w:autoSpaceDE w:val="0"/>
              <w:autoSpaceDN w:val="0"/>
              <w:adjustRightInd w:val="0"/>
              <w:spacing w:line="360" w:lineRule="auto"/>
              <w:rPr>
                <w:rFonts w:ascii="Times New Roman" w:hAnsi="Times New Roman"/>
                <w:bCs/>
                <w:color w:val="000000"/>
                <w:sz w:val="24"/>
                <w:szCs w:val="24"/>
              </w:rPr>
            </w:pPr>
            <w:r w:rsidRPr="00B81CBC">
              <w:rPr>
                <w:rFonts w:ascii="Times New Roman" w:hAnsi="Times New Roman"/>
                <w:b/>
                <w:bCs/>
                <w:color w:val="000000"/>
                <w:sz w:val="24"/>
                <w:szCs w:val="24"/>
              </w:rPr>
              <w:t xml:space="preserve"> </w:t>
            </w:r>
            <w:r w:rsidRPr="00B81CBC">
              <w:rPr>
                <w:rFonts w:ascii="Times New Roman" w:hAnsi="Times New Roman"/>
                <w:bCs/>
                <w:color w:val="000000"/>
                <w:sz w:val="24"/>
                <w:szCs w:val="24"/>
              </w:rPr>
              <w:t xml:space="preserve">TR= SP x </w:t>
            </w:r>
            <w:proofErr w:type="gramStart"/>
            <w:r w:rsidRPr="00B81CBC">
              <w:rPr>
                <w:rFonts w:ascii="Times New Roman" w:hAnsi="Times New Roman"/>
                <w:bCs/>
                <w:color w:val="000000"/>
                <w:sz w:val="24"/>
                <w:szCs w:val="24"/>
              </w:rPr>
              <w:t>Q</w:t>
            </w:r>
            <w:r w:rsidR="00992366">
              <w:rPr>
                <w:rFonts w:ascii="Times New Roman" w:hAnsi="Times New Roman"/>
                <w:bCs/>
                <w:color w:val="000000"/>
                <w:sz w:val="24"/>
                <w:szCs w:val="24"/>
              </w:rPr>
              <w:t xml:space="preserve"> </w:t>
            </w:r>
            <w:r w:rsidRPr="00B81CBC">
              <w:rPr>
                <w:rFonts w:ascii="Times New Roman" w:hAnsi="Times New Roman"/>
                <w:bCs/>
                <w:color w:val="000000"/>
                <w:sz w:val="24"/>
                <w:szCs w:val="24"/>
              </w:rPr>
              <w:t xml:space="preserve"> =</w:t>
            </w:r>
            <w:proofErr w:type="gramEnd"/>
            <w:r w:rsidRPr="00B81CBC">
              <w:rPr>
                <w:rFonts w:ascii="Times New Roman" w:hAnsi="Times New Roman"/>
                <w:bCs/>
                <w:color w:val="000000"/>
                <w:sz w:val="24"/>
                <w:szCs w:val="24"/>
              </w:rPr>
              <w:t>25 x 5700</w:t>
            </w:r>
            <w:r w:rsidR="00992366">
              <w:rPr>
                <w:rFonts w:ascii="Times New Roman" w:hAnsi="Times New Roman"/>
                <w:bCs/>
                <w:color w:val="000000"/>
                <w:sz w:val="24"/>
                <w:szCs w:val="24"/>
              </w:rPr>
              <w:t xml:space="preserve">  </w:t>
            </w:r>
            <w:r w:rsidRPr="00B81CBC">
              <w:rPr>
                <w:rFonts w:ascii="Times New Roman" w:hAnsi="Times New Roman"/>
                <w:b/>
                <w:bCs/>
                <w:color w:val="000000"/>
                <w:sz w:val="24"/>
                <w:szCs w:val="24"/>
              </w:rPr>
              <w:t xml:space="preserve">= </w:t>
            </w:r>
            <w:r w:rsidRPr="00B81CBC">
              <w:rPr>
                <w:rFonts w:ascii="Times New Roman" w:hAnsi="Times New Roman"/>
                <w:b/>
                <w:bCs/>
                <w:color w:val="000000"/>
                <w:sz w:val="24"/>
                <w:szCs w:val="24"/>
                <w:u w:val="single"/>
              </w:rPr>
              <w:t>Br 142,500</w:t>
            </w:r>
          </w:p>
          <w:p w14:paraId="3B7463FB"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      </w:t>
            </w:r>
          </w:p>
          <w:p w14:paraId="7B2C77E9"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p>
        </w:tc>
        <w:tc>
          <w:tcPr>
            <w:tcW w:w="4978" w:type="dxa"/>
          </w:tcPr>
          <w:p w14:paraId="74011CC7"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Target Sales in Birr = (FC + TOI)/CM%</w:t>
            </w:r>
          </w:p>
          <w:p w14:paraId="1E512C4D" w14:textId="04C454B4" w:rsidR="0007415A" w:rsidRPr="00B81CBC" w:rsidRDefault="0007415A" w:rsidP="00FE3B97">
            <w:pPr>
              <w:autoSpaceDE w:val="0"/>
              <w:autoSpaceDN w:val="0"/>
              <w:adjustRightInd w:val="0"/>
              <w:spacing w:line="360" w:lineRule="auto"/>
              <w:rPr>
                <w:rFonts w:ascii="Times New Roman" w:hAnsi="Times New Roman"/>
                <w:b/>
                <w:color w:val="000000"/>
                <w:sz w:val="24"/>
                <w:szCs w:val="24"/>
                <w:u w:val="single"/>
              </w:rPr>
            </w:pPr>
            <w:r w:rsidRPr="00B81CBC">
              <w:rPr>
                <w:rFonts w:ascii="Times New Roman" w:hAnsi="Times New Roman"/>
                <w:color w:val="000000"/>
                <w:sz w:val="24"/>
                <w:szCs w:val="24"/>
              </w:rPr>
              <w:t xml:space="preserve">          </w:t>
            </w:r>
            <w:proofErr w:type="gramStart"/>
            <w:r w:rsidRPr="00B81CBC">
              <w:rPr>
                <w:rFonts w:ascii="Times New Roman" w:hAnsi="Times New Roman"/>
                <w:color w:val="000000"/>
                <w:sz w:val="24"/>
                <w:szCs w:val="24"/>
              </w:rPr>
              <w:t>=  (</w:t>
            </w:r>
            <w:proofErr w:type="gramEnd"/>
            <w:r w:rsidRPr="00B81CBC">
              <w:rPr>
                <w:rFonts w:ascii="Times New Roman" w:hAnsi="Times New Roman"/>
                <w:color w:val="000000"/>
                <w:sz w:val="24"/>
                <w:szCs w:val="24"/>
              </w:rPr>
              <w:t xml:space="preserve">48,000 + 9000)/ 40%    </w:t>
            </w:r>
            <w:r w:rsidRPr="00B81CBC">
              <w:rPr>
                <w:rFonts w:ascii="Times New Roman" w:hAnsi="Times New Roman"/>
                <w:b/>
                <w:color w:val="000000"/>
                <w:sz w:val="24"/>
                <w:szCs w:val="24"/>
                <w:u w:val="single"/>
              </w:rPr>
              <w:t>= Birr 142, 500</w:t>
            </w:r>
          </w:p>
          <w:p w14:paraId="2B1D4BF5"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p>
        </w:tc>
      </w:tr>
    </w:tbl>
    <w:p w14:paraId="44EDBA29" w14:textId="77777777" w:rsidR="0007415A" w:rsidRPr="00B81CBC" w:rsidRDefault="0007415A" w:rsidP="0007415A">
      <w:pPr>
        <w:autoSpaceDE w:val="0"/>
        <w:autoSpaceDN w:val="0"/>
        <w:adjustRightInd w:val="0"/>
        <w:spacing w:line="276" w:lineRule="auto"/>
        <w:rPr>
          <w:rFonts w:ascii="Times New Roman" w:hAnsi="Times New Roman"/>
          <w:color w:val="000000"/>
          <w:sz w:val="24"/>
          <w:szCs w:val="24"/>
        </w:rPr>
      </w:pPr>
      <w:r w:rsidRPr="00B81CBC">
        <w:rPr>
          <w:rFonts w:ascii="Times New Roman" w:hAnsi="Times New Roman"/>
          <w:color w:val="000000"/>
          <w:sz w:val="24"/>
          <w:szCs w:val="24"/>
        </w:rPr>
        <w:t xml:space="preserve"> </w:t>
      </w:r>
    </w:p>
    <w:p w14:paraId="2A5D46BA" w14:textId="6DAB9844" w:rsidR="0007415A" w:rsidRPr="00B81CBC" w:rsidRDefault="0007415A" w:rsidP="00A1220D">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Both the methods provided similar result that the cinema must sell 5,700 tickets at a total of Birr 142, 500 to meet its target profit goal of birr 9000.  </w:t>
      </w:r>
    </w:p>
    <w:p w14:paraId="15349FA9" w14:textId="77777777" w:rsidR="00347516" w:rsidRDefault="0007415A" w:rsidP="00347516">
      <w:pPr>
        <w:numPr>
          <w:ilvl w:val="0"/>
          <w:numId w:val="5"/>
        </w:numPr>
        <w:autoSpaceDE w:val="0"/>
        <w:autoSpaceDN w:val="0"/>
        <w:adjustRightInd w:val="0"/>
        <w:spacing w:line="360" w:lineRule="auto"/>
        <w:jc w:val="both"/>
        <w:rPr>
          <w:rFonts w:ascii="Times New Roman" w:hAnsi="Times New Roman"/>
          <w:color w:val="000000"/>
          <w:sz w:val="24"/>
          <w:szCs w:val="24"/>
        </w:rPr>
      </w:pPr>
      <w:r w:rsidRPr="00A1220D">
        <w:rPr>
          <w:rFonts w:ascii="Times New Roman" w:hAnsi="Times New Roman"/>
          <w:color w:val="000000"/>
          <w:sz w:val="24"/>
        </w:rPr>
        <w:t>Here you can recognize that each ticket sales beyond the breakeven point contributes to the firms operating income</w:t>
      </w:r>
      <w:r w:rsidRPr="00B81CBC">
        <w:rPr>
          <w:rFonts w:ascii="Times New Roman" w:hAnsi="Times New Roman"/>
          <w:color w:val="000000"/>
          <w:sz w:val="24"/>
          <w:szCs w:val="24"/>
        </w:rPr>
        <w:t>.</w:t>
      </w:r>
    </w:p>
    <w:p w14:paraId="5E253A5E" w14:textId="5EFC82F7" w:rsidR="0007415A" w:rsidRPr="00347516" w:rsidRDefault="0007415A" w:rsidP="00347516">
      <w:pPr>
        <w:pStyle w:val="ListParagraph"/>
        <w:numPr>
          <w:ilvl w:val="3"/>
          <w:numId w:val="12"/>
        </w:numPr>
        <w:autoSpaceDE w:val="0"/>
        <w:autoSpaceDN w:val="0"/>
        <w:adjustRightInd w:val="0"/>
        <w:spacing w:line="360" w:lineRule="auto"/>
        <w:jc w:val="both"/>
        <w:rPr>
          <w:rFonts w:ascii="Times New Roman" w:hAnsi="Times New Roman"/>
          <w:color w:val="000000"/>
          <w:sz w:val="24"/>
          <w:szCs w:val="24"/>
        </w:rPr>
      </w:pPr>
      <w:r w:rsidRPr="00347516">
        <w:rPr>
          <w:rFonts w:ascii="Times New Roman" w:hAnsi="Times New Roman"/>
          <w:b/>
          <w:color w:val="000000"/>
          <w:sz w:val="32"/>
          <w:szCs w:val="32"/>
        </w:rPr>
        <w:t>The impact of Income Tax on CVP Analysis</w:t>
      </w:r>
    </w:p>
    <w:p w14:paraId="221A4638" w14:textId="14D13380" w:rsidR="0007415A" w:rsidRPr="00B81CBC" w:rsidRDefault="0007415A" w:rsidP="00FE56D3">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Profit seeking enterprises must pay tax on their profit, meaning that target income figures are set at high enough to cover the firm’s tax obligation to the government.  The relationship between an </w:t>
      </w:r>
      <w:r w:rsidR="00FE56D3" w:rsidRPr="00B81CBC">
        <w:rPr>
          <w:rFonts w:ascii="Times New Roman" w:hAnsi="Times New Roman"/>
          <w:color w:val="000000"/>
          <w:sz w:val="24"/>
          <w:szCs w:val="24"/>
        </w:rPr>
        <w:t>organization</w:t>
      </w:r>
      <w:r w:rsidR="00FE56D3">
        <w:rPr>
          <w:rFonts w:ascii="Times New Roman" w:hAnsi="Times New Roman"/>
          <w:color w:val="000000"/>
          <w:sz w:val="24"/>
          <w:szCs w:val="24"/>
        </w:rPr>
        <w:t>’s</w:t>
      </w:r>
      <w:r w:rsidRPr="00B81CBC">
        <w:rPr>
          <w:rFonts w:ascii="Times New Roman" w:hAnsi="Times New Roman"/>
          <w:color w:val="000000"/>
          <w:sz w:val="24"/>
          <w:szCs w:val="24"/>
        </w:rPr>
        <w:t xml:space="preserve"> before tax income and </w:t>
      </w:r>
      <w:r w:rsidR="00A1220D" w:rsidRPr="00B81CBC">
        <w:rPr>
          <w:rFonts w:ascii="Times New Roman" w:hAnsi="Times New Roman"/>
          <w:color w:val="000000"/>
          <w:sz w:val="24"/>
          <w:szCs w:val="24"/>
        </w:rPr>
        <w:t>after-tax</w:t>
      </w:r>
      <w:r w:rsidRPr="00B81CBC">
        <w:rPr>
          <w:rFonts w:ascii="Times New Roman" w:hAnsi="Times New Roman"/>
          <w:color w:val="000000"/>
          <w:sz w:val="24"/>
          <w:szCs w:val="24"/>
        </w:rPr>
        <w:t xml:space="preserve"> income is expressed in the following formula:</w:t>
      </w:r>
    </w:p>
    <w:p w14:paraId="6504A1FE" w14:textId="77777777" w:rsidR="0007415A" w:rsidRPr="00B81CBC" w:rsidRDefault="0007415A" w:rsidP="0007415A">
      <w:pPr>
        <w:autoSpaceDE w:val="0"/>
        <w:autoSpaceDN w:val="0"/>
        <w:adjustRightInd w:val="0"/>
        <w:spacing w:line="360" w:lineRule="auto"/>
        <w:jc w:val="both"/>
        <w:rPr>
          <w:rFonts w:ascii="Times New Roman" w:hAnsi="Times New Roman"/>
          <w:b/>
          <w:color w:val="000000"/>
          <w:sz w:val="24"/>
          <w:szCs w:val="24"/>
        </w:rPr>
      </w:pPr>
      <w:r w:rsidRPr="00B81CBC">
        <w:rPr>
          <w:rFonts w:ascii="Times New Roman" w:hAnsi="Times New Roman"/>
          <w:b/>
          <w:color w:val="000000"/>
          <w:sz w:val="24"/>
          <w:szCs w:val="24"/>
        </w:rPr>
        <w:t>After Tax income = Before Tax Income – Income Taxes</w:t>
      </w:r>
    </w:p>
    <w:p w14:paraId="66472FA5" w14:textId="4B26FC52" w:rsidR="0007415A" w:rsidRPr="00B81CBC" w:rsidRDefault="0007415A" w:rsidP="0007415A">
      <w:pPr>
        <w:autoSpaceDE w:val="0"/>
        <w:autoSpaceDN w:val="0"/>
        <w:adjustRightInd w:val="0"/>
        <w:spacing w:line="276"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NIAT   = NIBT- (NIBT x t)</w:t>
      </w:r>
      <w:r w:rsidR="00F562A9" w:rsidRPr="00B81CBC">
        <w:rPr>
          <w:rFonts w:ascii="Times New Roman" w:hAnsi="Times New Roman"/>
          <w:color w:val="000000"/>
          <w:sz w:val="24"/>
          <w:szCs w:val="24"/>
        </w:rPr>
        <w:t xml:space="preserve"> </w:t>
      </w:r>
      <w:r w:rsidRPr="00B81CBC">
        <w:rPr>
          <w:rFonts w:ascii="Times New Roman" w:hAnsi="Times New Roman"/>
          <w:color w:val="000000"/>
          <w:sz w:val="24"/>
          <w:szCs w:val="24"/>
        </w:rPr>
        <w:t>=   NIBT x (1-t)</w:t>
      </w:r>
    </w:p>
    <w:p w14:paraId="4006BF22" w14:textId="6B5BB5FE" w:rsidR="0007415A" w:rsidRPr="00B81CBC" w:rsidRDefault="0007415A" w:rsidP="0007415A">
      <w:pPr>
        <w:autoSpaceDE w:val="0"/>
        <w:autoSpaceDN w:val="0"/>
        <w:adjustRightInd w:val="0"/>
        <w:spacing w:line="276" w:lineRule="auto"/>
        <w:jc w:val="both"/>
        <w:rPr>
          <w:rFonts w:ascii="Times New Roman" w:hAnsi="Times New Roman"/>
          <w:color w:val="000000"/>
          <w:sz w:val="24"/>
          <w:szCs w:val="24"/>
        </w:rPr>
      </w:pPr>
      <w:r w:rsidRPr="00B81CBC">
        <w:rPr>
          <w:rFonts w:ascii="Times New Roman" w:hAnsi="Times New Roman"/>
          <w:color w:val="000000"/>
          <w:sz w:val="24"/>
          <w:szCs w:val="24"/>
        </w:rPr>
        <w:t>Dividing both sides by (1-t) you can get:      NIAT/ (1-t) = NIBT</w:t>
      </w:r>
    </w:p>
    <w:p w14:paraId="5944A7F5" w14:textId="27E662D5" w:rsidR="0007415A" w:rsidRPr="00B81CBC" w:rsidRDefault="0007415A" w:rsidP="004E4112">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lastRenderedPageBreak/>
        <w:t xml:space="preserve">Which gives you the desired before tax income that will generate the desired </w:t>
      </w:r>
      <w:r w:rsidR="00F562A9" w:rsidRPr="00B81CBC">
        <w:rPr>
          <w:rFonts w:ascii="Times New Roman" w:hAnsi="Times New Roman"/>
          <w:color w:val="000000"/>
          <w:sz w:val="24"/>
          <w:szCs w:val="24"/>
        </w:rPr>
        <w:t>after-tax</w:t>
      </w:r>
      <w:r w:rsidRPr="00B81CBC">
        <w:rPr>
          <w:rFonts w:ascii="Times New Roman" w:hAnsi="Times New Roman"/>
          <w:color w:val="000000"/>
          <w:sz w:val="24"/>
          <w:szCs w:val="24"/>
        </w:rPr>
        <w:t xml:space="preserve"> income, given the company’s tax rate.</w:t>
      </w:r>
    </w:p>
    <w:p w14:paraId="3983BF54" w14:textId="3290205E" w:rsidR="0007415A" w:rsidRPr="00B81CBC" w:rsidRDefault="0007415A" w:rsidP="004E4112">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For instance, if the target profit given for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above is expressed on after tax basis and the firm is subject to a 40 percent income tax rate, what will be the required sales of ticket in units and Birr? If you want to know how many units that you need to produce and sell in order to generate a target Net Income (or after-tax profit), just convert the after-tax number into a before-tax number.</w:t>
      </w:r>
    </w:p>
    <w:p w14:paraId="7BD406D0" w14:textId="79C976B7" w:rsidR="0007415A" w:rsidRPr="00B81CBC" w:rsidRDefault="0007415A" w:rsidP="0007415A">
      <w:pPr>
        <w:autoSpaceDE w:val="0"/>
        <w:autoSpaceDN w:val="0"/>
        <w:adjustRightInd w:val="0"/>
        <w:spacing w:line="276"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         NIBT = NIAT/ (1-</w:t>
      </w:r>
      <w:r w:rsidR="004E4112" w:rsidRPr="00B81CBC">
        <w:rPr>
          <w:rFonts w:ascii="Times New Roman" w:hAnsi="Times New Roman"/>
          <w:color w:val="000000"/>
          <w:sz w:val="24"/>
          <w:szCs w:val="24"/>
        </w:rPr>
        <w:t>t) =</w:t>
      </w:r>
      <w:r w:rsidRPr="00B81CBC">
        <w:rPr>
          <w:rFonts w:ascii="Times New Roman" w:hAnsi="Times New Roman"/>
          <w:color w:val="000000"/>
          <w:sz w:val="24"/>
          <w:szCs w:val="24"/>
        </w:rPr>
        <w:t xml:space="preserve">Br 9000/ (1-0.4)  </w:t>
      </w:r>
      <w:r w:rsidR="004E4112">
        <w:rPr>
          <w:rFonts w:ascii="Times New Roman" w:hAnsi="Times New Roman"/>
          <w:color w:val="000000"/>
          <w:sz w:val="24"/>
          <w:szCs w:val="24"/>
        </w:rPr>
        <w:t xml:space="preserve"> </w:t>
      </w:r>
      <w:r w:rsidRPr="00B81CBC">
        <w:rPr>
          <w:rFonts w:ascii="Times New Roman" w:hAnsi="Times New Roman"/>
          <w:color w:val="000000"/>
          <w:sz w:val="24"/>
          <w:szCs w:val="24"/>
        </w:rPr>
        <w:t xml:space="preserve">= </w:t>
      </w:r>
      <w:r w:rsidRPr="00B81CBC">
        <w:rPr>
          <w:rFonts w:ascii="Times New Roman" w:hAnsi="Times New Roman"/>
          <w:b/>
          <w:color w:val="000000"/>
          <w:sz w:val="24"/>
          <w:szCs w:val="24"/>
          <w:u w:val="single"/>
        </w:rPr>
        <w:t>Br 15,000</w:t>
      </w:r>
    </w:p>
    <w:p w14:paraId="41AD0656" w14:textId="638097E1" w:rsidR="0007415A" w:rsidRDefault="0007415A" w:rsidP="0007415A">
      <w:pPr>
        <w:autoSpaceDE w:val="0"/>
        <w:autoSpaceDN w:val="0"/>
        <w:adjustRightInd w:val="0"/>
        <w:spacing w:line="360" w:lineRule="auto"/>
        <w:jc w:val="both"/>
        <w:rPr>
          <w:rFonts w:ascii="Times New Roman" w:hAnsi="Times New Roman"/>
          <w:color w:val="000000"/>
          <w:sz w:val="24"/>
          <w:szCs w:val="24"/>
        </w:rPr>
      </w:pPr>
      <w:r w:rsidRPr="00B81CBC">
        <w:rPr>
          <w:rFonts w:ascii="Times New Roman" w:hAnsi="Times New Roman"/>
          <w:color w:val="000000"/>
          <w:sz w:val="24"/>
          <w:szCs w:val="24"/>
        </w:rPr>
        <w:t xml:space="preserve">You can then substitute the before-tax profit figure in the formulas used in target operating income analysis. The analysis of sales of tickets and amount of </w:t>
      </w:r>
      <w:r w:rsidR="007D1BAD">
        <w:rPr>
          <w:rFonts w:ascii="Times New Roman" w:hAnsi="Times New Roman"/>
          <w:color w:val="000000"/>
          <w:sz w:val="24"/>
          <w:szCs w:val="24"/>
        </w:rPr>
        <w:t>Dolollo</w:t>
      </w:r>
      <w:r w:rsidRPr="00B81CBC">
        <w:rPr>
          <w:rFonts w:ascii="Times New Roman" w:hAnsi="Times New Roman"/>
          <w:color w:val="000000"/>
          <w:sz w:val="24"/>
          <w:szCs w:val="24"/>
        </w:rPr>
        <w:t xml:space="preserve"> cinema to earn the desired profit after tax can be determined using the equation and contribution margin approach as shown on the following table: </w:t>
      </w:r>
    </w:p>
    <w:p w14:paraId="25D8E936" w14:textId="77777777" w:rsidR="0007415A" w:rsidRPr="00B81CBC" w:rsidRDefault="0007415A" w:rsidP="0007415A">
      <w:pPr>
        <w:autoSpaceDE w:val="0"/>
        <w:autoSpaceDN w:val="0"/>
        <w:adjustRightInd w:val="0"/>
        <w:spacing w:line="360" w:lineRule="auto"/>
        <w:jc w:val="both"/>
        <w:rPr>
          <w:rFonts w:ascii="Times New Roman" w:hAnsi="Times New Roman"/>
          <w:color w:val="000000"/>
          <w:sz w:val="24"/>
          <w:szCs w:val="24"/>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5310"/>
      </w:tblGrid>
      <w:tr w:rsidR="0007415A" w:rsidRPr="00B81CBC" w14:paraId="3F1A7AEF" w14:textId="77777777" w:rsidTr="004E4112">
        <w:trPr>
          <w:trHeight w:hRule="exact" w:val="757"/>
        </w:trPr>
        <w:tc>
          <w:tcPr>
            <w:tcW w:w="4405" w:type="dxa"/>
          </w:tcPr>
          <w:p w14:paraId="0D77798A"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Equation Method to Determine </w:t>
            </w:r>
          </w:p>
          <w:p w14:paraId="3B7E4A19"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(Target sales unit)</w:t>
            </w:r>
          </w:p>
        </w:tc>
        <w:tc>
          <w:tcPr>
            <w:tcW w:w="5310" w:type="dxa"/>
          </w:tcPr>
          <w:p w14:paraId="76ED65F0"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Contribution Margin Approach </w:t>
            </w:r>
          </w:p>
          <w:p w14:paraId="0C6CA59F"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(Target sales unit)</w:t>
            </w:r>
          </w:p>
        </w:tc>
      </w:tr>
      <w:tr w:rsidR="0007415A" w:rsidRPr="00B81CBC" w14:paraId="28CBC3BB" w14:textId="77777777" w:rsidTr="004E4112">
        <w:trPr>
          <w:trHeight w:hRule="exact" w:val="1540"/>
        </w:trPr>
        <w:tc>
          <w:tcPr>
            <w:tcW w:w="4405" w:type="dxa"/>
          </w:tcPr>
          <w:p w14:paraId="75EB092C"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(SP x </w:t>
            </w:r>
            <w:proofErr w:type="gramStart"/>
            <w:r w:rsidRPr="00B81CBC">
              <w:rPr>
                <w:rFonts w:ascii="Times New Roman" w:hAnsi="Times New Roman"/>
                <w:b/>
                <w:bCs/>
                <w:color w:val="000000"/>
                <w:sz w:val="24"/>
                <w:szCs w:val="24"/>
              </w:rPr>
              <w:t>Q)  -</w:t>
            </w:r>
            <w:proofErr w:type="gramEnd"/>
            <w:r w:rsidRPr="00B81CBC">
              <w:rPr>
                <w:rFonts w:ascii="Times New Roman" w:hAnsi="Times New Roman"/>
                <w:b/>
                <w:bCs/>
                <w:color w:val="000000"/>
                <w:sz w:val="24"/>
                <w:szCs w:val="24"/>
              </w:rPr>
              <w:t xml:space="preserve"> (VCU x Q) -FC= TOIBT</w:t>
            </w:r>
          </w:p>
          <w:p w14:paraId="54CBE1D5"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(25 x Q) – (15 x Q) - 48,000= 15,000</w:t>
            </w:r>
          </w:p>
          <w:p w14:paraId="2CA3842B"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10Q= 63,000</w:t>
            </w:r>
          </w:p>
          <w:p w14:paraId="18122CA8" w14:textId="77777777" w:rsidR="0007415A" w:rsidRPr="00B81CBC" w:rsidRDefault="0007415A" w:rsidP="00FE3B97">
            <w:pPr>
              <w:autoSpaceDE w:val="0"/>
              <w:autoSpaceDN w:val="0"/>
              <w:adjustRightInd w:val="0"/>
              <w:spacing w:line="360" w:lineRule="auto"/>
              <w:rPr>
                <w:rFonts w:ascii="Times New Roman" w:hAnsi="Times New Roman"/>
                <w:b/>
                <w:bCs/>
                <w:color w:val="000000"/>
                <w:sz w:val="28"/>
                <w:szCs w:val="28"/>
              </w:rPr>
            </w:pPr>
            <w:r w:rsidRPr="00B81CBC">
              <w:rPr>
                <w:rFonts w:ascii="Times New Roman" w:hAnsi="Times New Roman"/>
                <w:b/>
                <w:bCs/>
                <w:color w:val="000000"/>
                <w:sz w:val="24"/>
                <w:szCs w:val="24"/>
              </w:rPr>
              <w:t xml:space="preserve">     Q= 6,300</w:t>
            </w:r>
          </w:p>
        </w:tc>
        <w:tc>
          <w:tcPr>
            <w:tcW w:w="5310" w:type="dxa"/>
          </w:tcPr>
          <w:p w14:paraId="0C47E401"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 xml:space="preserve">Q </w:t>
            </w:r>
            <w:proofErr w:type="gramStart"/>
            <w:r w:rsidRPr="00B81CBC">
              <w:rPr>
                <w:rFonts w:ascii="Times New Roman" w:hAnsi="Times New Roman"/>
                <w:color w:val="000000"/>
                <w:sz w:val="24"/>
                <w:szCs w:val="24"/>
              </w:rPr>
              <w:t>=  FC</w:t>
            </w:r>
            <w:proofErr w:type="gramEnd"/>
            <w:r w:rsidRPr="00B81CBC">
              <w:rPr>
                <w:rFonts w:ascii="Times New Roman" w:hAnsi="Times New Roman"/>
                <w:color w:val="000000"/>
                <w:sz w:val="24"/>
                <w:szCs w:val="24"/>
              </w:rPr>
              <w:t xml:space="preserve"> +TOIBT/ CMU</w:t>
            </w:r>
          </w:p>
          <w:p w14:paraId="3D02ABF7"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Q = (48,000 + 15,000)/10</w:t>
            </w:r>
          </w:p>
          <w:p w14:paraId="2A8C0603"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Q</w:t>
            </w:r>
            <w:proofErr w:type="gramStart"/>
            <w:r w:rsidRPr="00B81CBC">
              <w:rPr>
                <w:rFonts w:ascii="Times New Roman" w:hAnsi="Times New Roman"/>
                <w:color w:val="000000"/>
                <w:sz w:val="24"/>
                <w:szCs w:val="24"/>
              </w:rPr>
              <w:t>=  6,300</w:t>
            </w:r>
            <w:proofErr w:type="gramEnd"/>
            <w:r w:rsidRPr="00B81CBC">
              <w:rPr>
                <w:rFonts w:ascii="Times New Roman" w:hAnsi="Times New Roman"/>
                <w:color w:val="000000"/>
                <w:sz w:val="24"/>
                <w:szCs w:val="24"/>
              </w:rPr>
              <w:t xml:space="preserve"> </w:t>
            </w:r>
          </w:p>
          <w:p w14:paraId="58CF6E6A"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 xml:space="preserve">                 </w:t>
            </w:r>
          </w:p>
        </w:tc>
      </w:tr>
      <w:tr w:rsidR="0007415A" w:rsidRPr="00B81CBC" w14:paraId="27140FC5" w14:textId="77777777" w:rsidTr="004E4112">
        <w:trPr>
          <w:trHeight w:val="615"/>
        </w:trPr>
        <w:tc>
          <w:tcPr>
            <w:tcW w:w="4405" w:type="dxa"/>
          </w:tcPr>
          <w:p w14:paraId="2C20B400"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Equation Method to Determine </w:t>
            </w:r>
          </w:p>
          <w:p w14:paraId="7DA64062"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(Target sales in birr)</w:t>
            </w:r>
          </w:p>
        </w:tc>
        <w:tc>
          <w:tcPr>
            <w:tcW w:w="5310" w:type="dxa"/>
          </w:tcPr>
          <w:p w14:paraId="6E00EE61" w14:textId="77777777" w:rsidR="0007415A" w:rsidRPr="00B81CBC" w:rsidRDefault="0007415A" w:rsidP="00FE3B97">
            <w:pPr>
              <w:autoSpaceDE w:val="0"/>
              <w:autoSpaceDN w:val="0"/>
              <w:adjustRightInd w:val="0"/>
              <w:spacing w:line="360" w:lineRule="auto"/>
              <w:rPr>
                <w:rFonts w:ascii="Times New Roman" w:hAnsi="Times New Roman"/>
                <w:b/>
                <w:color w:val="000000"/>
                <w:sz w:val="24"/>
                <w:szCs w:val="24"/>
              </w:rPr>
            </w:pPr>
            <w:r w:rsidRPr="00B81CBC">
              <w:rPr>
                <w:rFonts w:ascii="Times New Roman" w:hAnsi="Times New Roman"/>
                <w:b/>
                <w:color w:val="000000"/>
                <w:sz w:val="24"/>
                <w:szCs w:val="24"/>
              </w:rPr>
              <w:t xml:space="preserve">Contribution Margin Approach </w:t>
            </w:r>
          </w:p>
          <w:p w14:paraId="34C5E5F7"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b/>
                <w:color w:val="000000"/>
                <w:sz w:val="24"/>
                <w:szCs w:val="24"/>
              </w:rPr>
              <w:t>(Target sales in birr)</w:t>
            </w:r>
          </w:p>
        </w:tc>
      </w:tr>
      <w:tr w:rsidR="0007415A" w:rsidRPr="00B81CBC" w14:paraId="65976AD1" w14:textId="77777777" w:rsidTr="004E4112">
        <w:trPr>
          <w:trHeight w:val="1192"/>
        </w:trPr>
        <w:tc>
          <w:tcPr>
            <w:tcW w:w="4405" w:type="dxa"/>
          </w:tcPr>
          <w:p w14:paraId="47ADC6A4" w14:textId="77777777" w:rsidR="0007415A" w:rsidRPr="00B81CBC" w:rsidRDefault="0007415A" w:rsidP="00FE3B97">
            <w:pPr>
              <w:autoSpaceDE w:val="0"/>
              <w:autoSpaceDN w:val="0"/>
              <w:adjustRightInd w:val="0"/>
              <w:spacing w:line="360" w:lineRule="auto"/>
              <w:rPr>
                <w:rFonts w:ascii="Times New Roman" w:hAnsi="Times New Roman"/>
                <w:bCs/>
                <w:color w:val="000000"/>
                <w:sz w:val="24"/>
                <w:szCs w:val="24"/>
              </w:rPr>
            </w:pPr>
            <w:r w:rsidRPr="00B81CBC">
              <w:rPr>
                <w:rFonts w:ascii="Times New Roman" w:hAnsi="Times New Roman"/>
                <w:b/>
                <w:bCs/>
                <w:color w:val="000000"/>
                <w:sz w:val="24"/>
                <w:szCs w:val="24"/>
              </w:rPr>
              <w:t xml:space="preserve"> </w:t>
            </w:r>
            <w:r w:rsidRPr="00B81CBC">
              <w:rPr>
                <w:rFonts w:ascii="Times New Roman" w:hAnsi="Times New Roman"/>
                <w:bCs/>
                <w:color w:val="000000"/>
                <w:sz w:val="24"/>
                <w:szCs w:val="24"/>
              </w:rPr>
              <w:t>TR= SP x Q</w:t>
            </w:r>
          </w:p>
          <w:p w14:paraId="70AA65C1"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Cs/>
                <w:color w:val="000000"/>
                <w:sz w:val="24"/>
                <w:szCs w:val="24"/>
              </w:rPr>
              <w:t xml:space="preserve">       =25 x 6300</w:t>
            </w:r>
          </w:p>
          <w:p w14:paraId="540E97B2"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      = Br 157,500</w:t>
            </w:r>
          </w:p>
          <w:p w14:paraId="4EDE67CC"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r w:rsidRPr="00B81CBC">
              <w:rPr>
                <w:rFonts w:ascii="Times New Roman" w:hAnsi="Times New Roman"/>
                <w:b/>
                <w:bCs/>
                <w:color w:val="000000"/>
                <w:sz w:val="24"/>
                <w:szCs w:val="24"/>
              </w:rPr>
              <w:t xml:space="preserve">      </w:t>
            </w:r>
          </w:p>
          <w:p w14:paraId="4540D8AC" w14:textId="77777777" w:rsidR="0007415A" w:rsidRPr="00B81CBC" w:rsidRDefault="0007415A" w:rsidP="00FE3B97">
            <w:pPr>
              <w:autoSpaceDE w:val="0"/>
              <w:autoSpaceDN w:val="0"/>
              <w:adjustRightInd w:val="0"/>
              <w:spacing w:line="360" w:lineRule="auto"/>
              <w:rPr>
                <w:rFonts w:ascii="Times New Roman" w:hAnsi="Times New Roman"/>
                <w:b/>
                <w:bCs/>
                <w:color w:val="000000"/>
                <w:sz w:val="24"/>
                <w:szCs w:val="24"/>
              </w:rPr>
            </w:pPr>
          </w:p>
        </w:tc>
        <w:tc>
          <w:tcPr>
            <w:tcW w:w="5310" w:type="dxa"/>
          </w:tcPr>
          <w:p w14:paraId="63C516F9"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Target Sales in Birr = (FC + TOIBT)/CM%</w:t>
            </w:r>
          </w:p>
          <w:p w14:paraId="1B0F3C28"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r w:rsidRPr="00B81CBC">
              <w:rPr>
                <w:rFonts w:ascii="Times New Roman" w:hAnsi="Times New Roman"/>
                <w:color w:val="000000"/>
                <w:sz w:val="24"/>
                <w:szCs w:val="24"/>
              </w:rPr>
              <w:t xml:space="preserve">                                 </w:t>
            </w:r>
            <w:proofErr w:type="gramStart"/>
            <w:r w:rsidRPr="00B81CBC">
              <w:rPr>
                <w:rFonts w:ascii="Times New Roman" w:hAnsi="Times New Roman"/>
                <w:color w:val="000000"/>
                <w:sz w:val="24"/>
                <w:szCs w:val="24"/>
              </w:rPr>
              <w:t>=  (</w:t>
            </w:r>
            <w:proofErr w:type="gramEnd"/>
            <w:r w:rsidRPr="00B81CBC">
              <w:rPr>
                <w:rFonts w:ascii="Times New Roman" w:hAnsi="Times New Roman"/>
                <w:color w:val="000000"/>
                <w:sz w:val="24"/>
                <w:szCs w:val="24"/>
              </w:rPr>
              <w:t>48,000 + 15,000)/ 40%</w:t>
            </w:r>
          </w:p>
          <w:p w14:paraId="32837B03" w14:textId="77777777" w:rsidR="0007415A" w:rsidRPr="00B81CBC" w:rsidRDefault="0007415A" w:rsidP="00FE3B97">
            <w:pPr>
              <w:autoSpaceDE w:val="0"/>
              <w:autoSpaceDN w:val="0"/>
              <w:adjustRightInd w:val="0"/>
              <w:spacing w:line="360" w:lineRule="auto"/>
              <w:rPr>
                <w:rFonts w:ascii="Times New Roman" w:hAnsi="Times New Roman"/>
                <w:b/>
                <w:color w:val="000000"/>
                <w:sz w:val="24"/>
                <w:szCs w:val="24"/>
              </w:rPr>
            </w:pPr>
            <w:r w:rsidRPr="00B81CBC">
              <w:rPr>
                <w:rFonts w:ascii="Times New Roman" w:hAnsi="Times New Roman"/>
                <w:color w:val="000000"/>
                <w:sz w:val="24"/>
                <w:szCs w:val="24"/>
              </w:rPr>
              <w:t xml:space="preserve">                                  </w:t>
            </w:r>
            <w:r w:rsidRPr="00B81CBC">
              <w:rPr>
                <w:rFonts w:ascii="Times New Roman" w:hAnsi="Times New Roman"/>
                <w:b/>
                <w:color w:val="000000"/>
                <w:sz w:val="24"/>
                <w:szCs w:val="24"/>
              </w:rPr>
              <w:t>= Birr 157, 500</w:t>
            </w:r>
          </w:p>
          <w:p w14:paraId="7912E991" w14:textId="77777777" w:rsidR="0007415A" w:rsidRPr="00B81CBC" w:rsidRDefault="0007415A" w:rsidP="00FE3B97">
            <w:pPr>
              <w:autoSpaceDE w:val="0"/>
              <w:autoSpaceDN w:val="0"/>
              <w:adjustRightInd w:val="0"/>
              <w:spacing w:line="360" w:lineRule="auto"/>
              <w:rPr>
                <w:rFonts w:ascii="Times New Roman" w:hAnsi="Times New Roman"/>
                <w:color w:val="000000"/>
                <w:sz w:val="24"/>
                <w:szCs w:val="24"/>
              </w:rPr>
            </w:pPr>
          </w:p>
        </w:tc>
      </w:tr>
    </w:tbl>
    <w:p w14:paraId="7CE9B99A" w14:textId="70FC9DF4" w:rsidR="0007415A" w:rsidRDefault="0007415A" w:rsidP="0007415A">
      <w:pPr>
        <w:autoSpaceDE w:val="0"/>
        <w:autoSpaceDN w:val="0"/>
        <w:adjustRightInd w:val="0"/>
        <w:rPr>
          <w:rFonts w:ascii="Times New Roman" w:hAnsi="Times New Roman"/>
          <w:sz w:val="24"/>
          <w:szCs w:val="24"/>
        </w:rPr>
      </w:pPr>
    </w:p>
    <w:p w14:paraId="2644852A" w14:textId="2DB568E9" w:rsidR="00A13DFF" w:rsidRDefault="00A13DFF" w:rsidP="0007415A">
      <w:pPr>
        <w:autoSpaceDE w:val="0"/>
        <w:autoSpaceDN w:val="0"/>
        <w:adjustRightInd w:val="0"/>
        <w:rPr>
          <w:rFonts w:ascii="Times New Roman" w:hAnsi="Times New Roman"/>
          <w:sz w:val="24"/>
          <w:szCs w:val="24"/>
        </w:rPr>
      </w:pPr>
    </w:p>
    <w:p w14:paraId="23868584" w14:textId="7ABCEEBE" w:rsidR="00A13DFF" w:rsidRDefault="00A13DFF" w:rsidP="0007415A">
      <w:pPr>
        <w:autoSpaceDE w:val="0"/>
        <w:autoSpaceDN w:val="0"/>
        <w:adjustRightInd w:val="0"/>
        <w:rPr>
          <w:rFonts w:ascii="Times New Roman" w:hAnsi="Times New Roman"/>
          <w:sz w:val="24"/>
          <w:szCs w:val="24"/>
        </w:rPr>
      </w:pPr>
    </w:p>
    <w:p w14:paraId="33FB4092" w14:textId="48486D21" w:rsidR="00A13DFF" w:rsidRPr="00347516" w:rsidRDefault="00A13DFF" w:rsidP="00347516">
      <w:pPr>
        <w:pStyle w:val="ListParagraph"/>
        <w:numPr>
          <w:ilvl w:val="2"/>
          <w:numId w:val="12"/>
        </w:numPr>
        <w:autoSpaceDE w:val="0"/>
        <w:autoSpaceDN w:val="0"/>
        <w:adjustRightInd w:val="0"/>
        <w:spacing w:line="360" w:lineRule="auto"/>
        <w:jc w:val="both"/>
        <w:rPr>
          <w:rFonts w:ascii="Times New Roman" w:hAnsi="Times New Roman"/>
          <w:b/>
          <w:sz w:val="24"/>
          <w:szCs w:val="24"/>
        </w:rPr>
      </w:pPr>
      <w:r w:rsidRPr="00347516">
        <w:rPr>
          <w:rFonts w:ascii="Times New Roman" w:hAnsi="Times New Roman"/>
          <w:b/>
          <w:sz w:val="24"/>
          <w:szCs w:val="24"/>
        </w:rPr>
        <w:t>USING CVP ANALYSIS FOR DECISION MAKING</w:t>
      </w:r>
    </w:p>
    <w:p w14:paraId="48E8F08A" w14:textId="42B32885" w:rsidR="00A13DFF" w:rsidRPr="004E4112" w:rsidRDefault="00A13DFF" w:rsidP="004E4112">
      <w:pPr>
        <w:autoSpaceDE w:val="0"/>
        <w:autoSpaceDN w:val="0"/>
        <w:adjustRightInd w:val="0"/>
        <w:spacing w:line="360" w:lineRule="auto"/>
        <w:jc w:val="both"/>
        <w:rPr>
          <w:rFonts w:ascii="Times New Roman" w:eastAsia="Sabon-Roman" w:hAnsi="Times New Roman"/>
          <w:sz w:val="24"/>
          <w:szCs w:val="24"/>
        </w:rPr>
      </w:pPr>
      <w:r w:rsidRPr="004E4112">
        <w:rPr>
          <w:rFonts w:ascii="Times New Roman" w:eastAsia="Sabon-Roman" w:hAnsi="Times New Roman"/>
          <w:sz w:val="24"/>
          <w:szCs w:val="24"/>
        </w:rPr>
        <w:t>We have seen how CVP analysis is useful for calculating the units that need to be sold to</w:t>
      </w:r>
      <w:r w:rsidR="00146F51">
        <w:rPr>
          <w:rFonts w:ascii="Times New Roman" w:eastAsia="Sabon-Roman" w:hAnsi="Times New Roman"/>
          <w:sz w:val="24"/>
          <w:szCs w:val="24"/>
        </w:rPr>
        <w:t xml:space="preserve"> </w:t>
      </w:r>
      <w:r w:rsidRPr="004E4112">
        <w:rPr>
          <w:rFonts w:ascii="Times New Roman" w:eastAsia="Sabon-Roman" w:hAnsi="Times New Roman"/>
          <w:sz w:val="24"/>
          <w:szCs w:val="24"/>
        </w:rPr>
        <w:t xml:space="preserve">break even, or to achieve a target operating income or target net income. Managers also use CVP analysis to guide other decisions, many of them strategic decisions. Consider a decision about choosing </w:t>
      </w:r>
      <w:r w:rsidRPr="004E4112">
        <w:rPr>
          <w:rFonts w:ascii="Times New Roman" w:eastAsia="Sabon-Roman" w:hAnsi="Times New Roman"/>
          <w:sz w:val="24"/>
          <w:szCs w:val="24"/>
        </w:rPr>
        <w:lastRenderedPageBreak/>
        <w:t>additional features for an existing product. Different choices can affect selling prices, variable cost per unit, fixed costs, units sold, and operating</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income. CVP analysis helps managers make product decisions by estimating the expected profitability of these choices.</w:t>
      </w:r>
    </w:p>
    <w:p w14:paraId="36E38FA0" w14:textId="476B27CD" w:rsidR="00A13DFF" w:rsidRPr="004E4112" w:rsidRDefault="00A13DFF" w:rsidP="004E4112">
      <w:pPr>
        <w:autoSpaceDE w:val="0"/>
        <w:autoSpaceDN w:val="0"/>
        <w:adjustRightInd w:val="0"/>
        <w:spacing w:line="360" w:lineRule="auto"/>
        <w:jc w:val="both"/>
        <w:rPr>
          <w:rFonts w:ascii="Times New Roman" w:eastAsia="Sabon-Roman" w:hAnsi="Times New Roman"/>
          <w:sz w:val="24"/>
          <w:szCs w:val="24"/>
        </w:rPr>
      </w:pPr>
      <w:r w:rsidRPr="004E4112">
        <w:rPr>
          <w:rFonts w:ascii="Times New Roman" w:eastAsia="Sabon-Roman" w:hAnsi="Times New Roman"/>
          <w:sz w:val="24"/>
          <w:szCs w:val="24"/>
        </w:rPr>
        <w:t xml:space="preserve">Strategic decisions </w:t>
      </w:r>
      <w:r w:rsidR="001116CC" w:rsidRPr="004E4112">
        <w:rPr>
          <w:rFonts w:ascii="Times New Roman" w:eastAsia="Sabon-Roman" w:hAnsi="Times New Roman"/>
          <w:sz w:val="24"/>
          <w:szCs w:val="24"/>
        </w:rPr>
        <w:t>always</w:t>
      </w:r>
      <w:r w:rsidRPr="004E4112">
        <w:rPr>
          <w:rFonts w:ascii="Times New Roman" w:eastAsia="Sabon-Roman" w:hAnsi="Times New Roman"/>
          <w:sz w:val="24"/>
          <w:szCs w:val="24"/>
        </w:rPr>
        <w:t xml:space="preserve"> entail risk. CVP analysis can be used to evaluate how</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operating income will be affected if the original predicted data are not achieved—say, if</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sales are 10% lower than estimated. Evaluating this risk affects other strategic decisions a</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company might make. For example, if the probability of a decline in sales seems high, a</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manager may take actions to change the cost structure to have more variable costs and</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fewer fixed costs. We return to our GMAT Success example to illustrate how CVP analysis</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can be used for strategic decisions concerning advertising and selling price.</w:t>
      </w:r>
    </w:p>
    <w:p w14:paraId="5309AE03" w14:textId="55A7A178" w:rsidR="00A13DFF" w:rsidRDefault="00A13DFF" w:rsidP="004E4112">
      <w:pPr>
        <w:autoSpaceDE w:val="0"/>
        <w:autoSpaceDN w:val="0"/>
        <w:adjustRightInd w:val="0"/>
        <w:spacing w:line="360" w:lineRule="auto"/>
        <w:jc w:val="both"/>
        <w:rPr>
          <w:rFonts w:ascii="Times New Roman" w:hAnsi="Times New Roman"/>
          <w:b/>
          <w:sz w:val="24"/>
          <w:szCs w:val="24"/>
        </w:rPr>
      </w:pPr>
      <w:r w:rsidRPr="004E4112">
        <w:rPr>
          <w:rFonts w:ascii="Times New Roman" w:hAnsi="Times New Roman"/>
          <w:b/>
          <w:sz w:val="24"/>
          <w:szCs w:val="24"/>
        </w:rPr>
        <w:t>Example 1: Decision to Advertise</w:t>
      </w:r>
    </w:p>
    <w:p w14:paraId="1AEA67DD" w14:textId="4BB0A022" w:rsidR="00ED32D7" w:rsidRPr="00ED32D7" w:rsidRDefault="00ED32D7" w:rsidP="004E4112">
      <w:pPr>
        <w:autoSpaceDE w:val="0"/>
        <w:autoSpaceDN w:val="0"/>
        <w:adjustRightInd w:val="0"/>
        <w:spacing w:line="360" w:lineRule="auto"/>
        <w:jc w:val="both"/>
        <w:rPr>
          <w:rFonts w:ascii="Times New Roman" w:eastAsia="Times New Roman" w:hAnsi="Times New Roman"/>
          <w:sz w:val="24"/>
          <w:szCs w:val="24"/>
          <w:lang w:eastAsia="zh-CN"/>
        </w:rPr>
      </w:pPr>
      <w:r w:rsidRPr="00ED32D7">
        <w:rPr>
          <w:rFonts w:ascii="Times New Roman" w:eastAsia="Times New Roman" w:hAnsi="Times New Roman"/>
          <w:b/>
          <w:sz w:val="24"/>
          <w:szCs w:val="24"/>
          <w:lang w:eastAsia="zh-CN"/>
        </w:rPr>
        <w:t>Example:</w:t>
      </w:r>
      <w:r w:rsidRPr="00ED32D7">
        <w:rPr>
          <w:rFonts w:ascii="Times New Roman" w:eastAsia="Times New Roman" w:hAnsi="Times New Roman"/>
          <w:sz w:val="24"/>
          <w:szCs w:val="24"/>
          <w:lang w:eastAsia="zh-CN"/>
        </w:rPr>
        <w:t xml:space="preserve"> Emma Frost is considering selling GMAT Success, a test prep book and software package for the business school admission test, at a college fair in Chicago. Emma knows she can purchase this package from a wholesaler at $120 per package, with the privilege of returning all unsold packages and receiving a full $120 refund per package</w:t>
      </w:r>
      <w:r w:rsidR="00856379">
        <w:rPr>
          <w:rFonts w:ascii="Times New Roman" w:eastAsia="Times New Roman" w:hAnsi="Times New Roman"/>
          <w:sz w:val="24"/>
          <w:szCs w:val="24"/>
          <w:lang w:eastAsia="zh-CN"/>
        </w:rPr>
        <w:t xml:space="preserve"> the selling price per package is $200</w:t>
      </w:r>
      <w:r w:rsidRPr="00ED32D7">
        <w:rPr>
          <w:rFonts w:ascii="Times New Roman" w:eastAsia="Times New Roman" w:hAnsi="Times New Roman"/>
          <w:sz w:val="24"/>
          <w:szCs w:val="24"/>
          <w:lang w:eastAsia="zh-CN"/>
        </w:rPr>
        <w:t>. She also knows that she must pay$2,000 to the organizers for the booth rental at the fair. She will incur no other costs. She must decide whether she should rent a booth.</w:t>
      </w:r>
    </w:p>
    <w:p w14:paraId="35658E78" w14:textId="386F57EB" w:rsidR="00A13DFF" w:rsidRPr="004E4112" w:rsidRDefault="00A13DFF" w:rsidP="004E4112">
      <w:pPr>
        <w:autoSpaceDE w:val="0"/>
        <w:autoSpaceDN w:val="0"/>
        <w:adjustRightInd w:val="0"/>
        <w:spacing w:line="360" w:lineRule="auto"/>
        <w:jc w:val="both"/>
        <w:rPr>
          <w:rFonts w:ascii="Times New Roman" w:eastAsia="Sabon-Roman" w:hAnsi="Times New Roman"/>
          <w:sz w:val="24"/>
          <w:szCs w:val="24"/>
        </w:rPr>
      </w:pPr>
      <w:r w:rsidRPr="004E4112">
        <w:rPr>
          <w:rFonts w:ascii="Times New Roman" w:eastAsia="Sabon-Roman" w:hAnsi="Times New Roman"/>
          <w:sz w:val="24"/>
          <w:szCs w:val="24"/>
        </w:rPr>
        <w:t>Suppose Emma anticipates selling 40 units at the fair. Emma’s</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operating income will be $1,200. Emma is considering placing an advertisement describing</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the product and its features in the fair brochure. The advertisement will be a fixed</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cost of $500. Emma thinks that advertising will increase sales by 10% to 44 packages.</w:t>
      </w:r>
      <w:r w:rsidR="004E4112" w:rsidRPr="004E4112">
        <w:rPr>
          <w:rFonts w:ascii="Times New Roman" w:eastAsia="Sabon-Roman" w:hAnsi="Times New Roman"/>
          <w:sz w:val="24"/>
          <w:szCs w:val="24"/>
        </w:rPr>
        <w:t xml:space="preserve"> </w:t>
      </w:r>
      <w:r w:rsidRPr="004E4112">
        <w:rPr>
          <w:rFonts w:ascii="Times New Roman" w:eastAsia="Sabon-Roman" w:hAnsi="Times New Roman"/>
          <w:sz w:val="24"/>
          <w:szCs w:val="24"/>
        </w:rPr>
        <w:t>Should Emma advertise? The following table presents the CVP analysis.</w:t>
      </w:r>
    </w:p>
    <w:p w14:paraId="14176238" w14:textId="77777777" w:rsidR="00A13DFF" w:rsidRPr="004E4112" w:rsidRDefault="00A13DFF" w:rsidP="004E4112">
      <w:pPr>
        <w:autoSpaceDE w:val="0"/>
        <w:autoSpaceDN w:val="0"/>
        <w:adjustRightInd w:val="0"/>
        <w:spacing w:line="360" w:lineRule="auto"/>
        <w:jc w:val="both"/>
        <w:rPr>
          <w:rFonts w:ascii="Times New Roman" w:eastAsia="Sabon-Roman" w:hAnsi="Times New Roman"/>
          <w:sz w:val="24"/>
          <w:szCs w:val="24"/>
        </w:rPr>
      </w:pPr>
      <w:r w:rsidRPr="004E4112">
        <w:rPr>
          <w:rFonts w:ascii="Times New Roman" w:eastAsia="Sabon-Roman" w:hAnsi="Times New Roman"/>
          <w:noProof/>
          <w:sz w:val="24"/>
          <w:szCs w:val="24"/>
        </w:rPr>
        <w:drawing>
          <wp:inline distT="0" distB="0" distL="0" distR="0" wp14:anchorId="046F95A3" wp14:editId="47CC2EF5">
            <wp:extent cx="5944201" cy="1447138"/>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943600" cy="1446992"/>
                    </a:xfrm>
                    <a:prstGeom prst="rect">
                      <a:avLst/>
                    </a:prstGeom>
                    <a:noFill/>
                    <a:ln w="9525">
                      <a:noFill/>
                      <a:miter lim="800000"/>
                      <a:headEnd/>
                      <a:tailEnd/>
                    </a:ln>
                  </pic:spPr>
                </pic:pic>
              </a:graphicData>
            </a:graphic>
          </wp:inline>
        </w:drawing>
      </w:r>
    </w:p>
    <w:p w14:paraId="601FC2E7" w14:textId="77777777" w:rsidR="00A13DFF" w:rsidRPr="004E4112" w:rsidRDefault="00A13DFF" w:rsidP="004E4112">
      <w:pPr>
        <w:spacing w:line="360" w:lineRule="auto"/>
        <w:jc w:val="both"/>
        <w:rPr>
          <w:rFonts w:ascii="Times New Roman" w:eastAsia="Sabon-Roman" w:hAnsi="Times New Roman"/>
          <w:sz w:val="24"/>
          <w:szCs w:val="24"/>
        </w:rPr>
      </w:pPr>
      <w:r w:rsidRPr="004E4112">
        <w:rPr>
          <w:rFonts w:ascii="Times New Roman" w:eastAsia="Sabon-Roman" w:hAnsi="Times New Roman"/>
          <w:sz w:val="24"/>
          <w:szCs w:val="24"/>
        </w:rPr>
        <w:t>Operating income will decrease from $1,200 to $1,020, so Emma should not advertise.</w:t>
      </w:r>
    </w:p>
    <w:p w14:paraId="3D84F97A" w14:textId="106D92A7" w:rsidR="00A13DFF" w:rsidRPr="004E4112" w:rsidRDefault="00A13DFF" w:rsidP="004E4112">
      <w:pPr>
        <w:spacing w:line="360" w:lineRule="auto"/>
        <w:jc w:val="both"/>
        <w:rPr>
          <w:rFonts w:ascii="Times New Roman" w:eastAsia="Sabon-Roman" w:hAnsi="Times New Roman"/>
          <w:sz w:val="24"/>
          <w:szCs w:val="24"/>
        </w:rPr>
      </w:pPr>
      <w:r w:rsidRPr="004E4112">
        <w:rPr>
          <w:rFonts w:ascii="Times New Roman" w:eastAsia="Sabon-Roman" w:hAnsi="Times New Roman"/>
          <w:b/>
          <w:sz w:val="24"/>
          <w:szCs w:val="24"/>
        </w:rPr>
        <w:t>Example 2:</w:t>
      </w:r>
      <w:r w:rsidRPr="004E4112">
        <w:rPr>
          <w:rFonts w:ascii="Times New Roman" w:eastAsia="Sabon-Roman" w:hAnsi="Times New Roman"/>
          <w:sz w:val="24"/>
          <w:szCs w:val="24"/>
        </w:rPr>
        <w:t xml:space="preserve"> Consider the following data for Mr. SABIR Manufacturing &amp; Distribution PLC for the month of January. Sales volume (Q) = 400 </w:t>
      </w:r>
      <w:r w:rsidR="004E4112" w:rsidRPr="004E4112">
        <w:rPr>
          <w:rFonts w:ascii="Times New Roman" w:eastAsia="Sabon-Roman" w:hAnsi="Times New Roman"/>
          <w:sz w:val="24"/>
          <w:szCs w:val="24"/>
        </w:rPr>
        <w:t>units, SP</w:t>
      </w:r>
      <w:r w:rsidRPr="004E4112">
        <w:rPr>
          <w:rFonts w:ascii="Times New Roman" w:eastAsia="Sabon-Roman" w:hAnsi="Times New Roman"/>
          <w:sz w:val="24"/>
          <w:szCs w:val="24"/>
        </w:rPr>
        <w:t xml:space="preserve">= 250 birr per unit, VC = 150 birr per unit </w:t>
      </w:r>
      <w:r w:rsidRPr="004E4112">
        <w:rPr>
          <w:rFonts w:ascii="Times New Roman" w:eastAsia="Sabon-Roman" w:hAnsi="Times New Roman"/>
          <w:sz w:val="24"/>
          <w:szCs w:val="24"/>
        </w:rPr>
        <w:lastRenderedPageBreak/>
        <w:t>and FC = 35,000 birr per unit. The marketing manager forecasted that, for the next month, if advertisement cost is incurred for 10,000 birr the sales volume will increase by 120 units. Should the company advertise?</w:t>
      </w:r>
    </w:p>
    <w:p w14:paraId="316383D4" w14:textId="1E30E9EE" w:rsidR="00A13DFF" w:rsidRPr="004E4112" w:rsidRDefault="00A13DFF" w:rsidP="004E4112">
      <w:pPr>
        <w:autoSpaceDE w:val="0"/>
        <w:autoSpaceDN w:val="0"/>
        <w:adjustRightInd w:val="0"/>
        <w:spacing w:line="360" w:lineRule="auto"/>
        <w:jc w:val="both"/>
        <w:rPr>
          <w:rFonts w:ascii="Times New Roman" w:hAnsi="Times New Roman"/>
          <w:color w:val="282929"/>
          <w:sz w:val="24"/>
          <w:szCs w:val="24"/>
        </w:rPr>
      </w:pPr>
      <w:r w:rsidRPr="004E4112">
        <w:rPr>
          <w:rFonts w:ascii="Times New Roman" w:hAnsi="Times New Roman"/>
          <w:color w:val="282929"/>
          <w:sz w:val="24"/>
          <w:szCs w:val="24"/>
        </w:rPr>
        <w:t>The following table shows the financial impact of the proposed change in</w:t>
      </w:r>
      <w:r w:rsidR="004E4112" w:rsidRPr="004E4112">
        <w:rPr>
          <w:rFonts w:ascii="Times New Roman" w:hAnsi="Times New Roman"/>
          <w:color w:val="282929"/>
          <w:sz w:val="24"/>
          <w:szCs w:val="24"/>
        </w:rPr>
        <w:t xml:space="preserve"> </w:t>
      </w:r>
      <w:r w:rsidRPr="004E4112">
        <w:rPr>
          <w:rFonts w:ascii="Times New Roman" w:hAnsi="Times New Roman"/>
          <w:color w:val="282929"/>
          <w:sz w:val="24"/>
          <w:szCs w:val="24"/>
        </w:rPr>
        <w:t>the monthly advertising budget:</w:t>
      </w:r>
    </w:p>
    <w:p w14:paraId="51C532EF" w14:textId="77777777" w:rsidR="00A13DFF" w:rsidRPr="004E4112" w:rsidRDefault="00A13DFF" w:rsidP="004E4112">
      <w:pPr>
        <w:autoSpaceDE w:val="0"/>
        <w:autoSpaceDN w:val="0"/>
        <w:adjustRightInd w:val="0"/>
        <w:spacing w:line="360" w:lineRule="auto"/>
        <w:jc w:val="both"/>
        <w:rPr>
          <w:rFonts w:ascii="Times New Roman" w:hAnsi="Times New Roman"/>
          <w:color w:val="282929"/>
          <w:sz w:val="24"/>
          <w:szCs w:val="24"/>
        </w:rPr>
      </w:pPr>
      <w:r w:rsidRPr="004E4112">
        <w:rPr>
          <w:rFonts w:ascii="Times New Roman" w:hAnsi="Times New Roman"/>
          <w:noProof/>
          <w:color w:val="282929"/>
          <w:sz w:val="24"/>
          <w:szCs w:val="24"/>
        </w:rPr>
        <w:drawing>
          <wp:inline distT="0" distB="0" distL="0" distR="0" wp14:anchorId="7F32554D" wp14:editId="48FF652E">
            <wp:extent cx="5936162" cy="2194560"/>
            <wp:effectExtent l="19050" t="0" r="7438"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943600" cy="2197310"/>
                    </a:xfrm>
                    <a:prstGeom prst="rect">
                      <a:avLst/>
                    </a:prstGeom>
                    <a:noFill/>
                    <a:ln w="9525">
                      <a:noFill/>
                      <a:miter lim="800000"/>
                      <a:headEnd/>
                      <a:tailEnd/>
                    </a:ln>
                  </pic:spPr>
                </pic:pic>
              </a:graphicData>
            </a:graphic>
          </wp:inline>
        </w:drawing>
      </w:r>
    </w:p>
    <w:p w14:paraId="153FC947" w14:textId="2D57D91D" w:rsidR="00A13DFF" w:rsidRPr="004E4112" w:rsidRDefault="00A13DFF" w:rsidP="004E4112">
      <w:pPr>
        <w:autoSpaceDE w:val="0"/>
        <w:autoSpaceDN w:val="0"/>
        <w:adjustRightInd w:val="0"/>
        <w:spacing w:line="360" w:lineRule="auto"/>
        <w:jc w:val="both"/>
        <w:rPr>
          <w:rFonts w:ascii="Times New Roman" w:hAnsi="Times New Roman"/>
          <w:color w:val="29292B"/>
          <w:sz w:val="24"/>
          <w:szCs w:val="24"/>
        </w:rPr>
      </w:pPr>
      <w:r w:rsidRPr="004E4112">
        <w:rPr>
          <w:rFonts w:ascii="Times New Roman" w:hAnsi="Times New Roman"/>
          <w:color w:val="29292B"/>
          <w:sz w:val="24"/>
          <w:szCs w:val="24"/>
        </w:rPr>
        <w:t>Assuming no other factors need to be considered, the increase in the advertising budget</w:t>
      </w:r>
      <w:r w:rsidR="004E4112" w:rsidRPr="004E4112">
        <w:rPr>
          <w:rFonts w:ascii="Times New Roman" w:hAnsi="Times New Roman"/>
          <w:color w:val="29292B"/>
          <w:sz w:val="24"/>
          <w:szCs w:val="24"/>
        </w:rPr>
        <w:t xml:space="preserve"> </w:t>
      </w:r>
      <w:r w:rsidRPr="004E4112">
        <w:rPr>
          <w:rFonts w:ascii="Times New Roman" w:hAnsi="Times New Roman"/>
          <w:color w:val="29292B"/>
          <w:sz w:val="24"/>
          <w:szCs w:val="24"/>
        </w:rPr>
        <w:t>should be approved because it would increase net operating income by $2,000. There</w:t>
      </w:r>
      <w:r w:rsidR="004E4112" w:rsidRPr="004E4112">
        <w:rPr>
          <w:rFonts w:ascii="Times New Roman" w:hAnsi="Times New Roman"/>
          <w:color w:val="29292B"/>
          <w:sz w:val="24"/>
          <w:szCs w:val="24"/>
        </w:rPr>
        <w:t xml:space="preserve"> </w:t>
      </w:r>
      <w:r w:rsidRPr="004E4112">
        <w:rPr>
          <w:rFonts w:ascii="Times New Roman" w:hAnsi="Times New Roman"/>
          <w:color w:val="29292B"/>
          <w:sz w:val="24"/>
          <w:szCs w:val="24"/>
        </w:rPr>
        <w:t>are two shorter ways to arrive at this solution. The first alternative solution follows:</w:t>
      </w:r>
    </w:p>
    <w:p w14:paraId="4B196316" w14:textId="77777777" w:rsidR="00A13DFF" w:rsidRPr="004E4112" w:rsidRDefault="00A13DFF" w:rsidP="004E4112">
      <w:pPr>
        <w:autoSpaceDE w:val="0"/>
        <w:autoSpaceDN w:val="0"/>
        <w:adjustRightInd w:val="0"/>
        <w:spacing w:line="360" w:lineRule="auto"/>
        <w:jc w:val="both"/>
        <w:rPr>
          <w:rFonts w:ascii="Times New Roman" w:hAnsi="Times New Roman"/>
          <w:b/>
          <w:color w:val="29292B"/>
          <w:sz w:val="24"/>
          <w:szCs w:val="24"/>
        </w:rPr>
      </w:pPr>
      <w:r w:rsidRPr="004E4112">
        <w:rPr>
          <w:rFonts w:ascii="Times New Roman" w:hAnsi="Times New Roman"/>
          <w:b/>
          <w:color w:val="29292B"/>
          <w:sz w:val="24"/>
          <w:szCs w:val="24"/>
        </w:rPr>
        <w:t>Alternative solution 1:</w:t>
      </w:r>
    </w:p>
    <w:p w14:paraId="27FB28F9" w14:textId="77777777" w:rsidR="00A13DFF" w:rsidRPr="004E4112" w:rsidRDefault="00A13DFF" w:rsidP="004E4112">
      <w:pPr>
        <w:autoSpaceDE w:val="0"/>
        <w:autoSpaceDN w:val="0"/>
        <w:adjustRightInd w:val="0"/>
        <w:spacing w:line="360" w:lineRule="auto"/>
        <w:jc w:val="both"/>
        <w:rPr>
          <w:rFonts w:ascii="Times New Roman" w:hAnsi="Times New Roman"/>
          <w:color w:val="29292B"/>
          <w:sz w:val="24"/>
          <w:szCs w:val="24"/>
        </w:rPr>
      </w:pPr>
      <w:r w:rsidRPr="004E4112">
        <w:rPr>
          <w:rFonts w:ascii="Times New Roman" w:hAnsi="Times New Roman"/>
          <w:noProof/>
          <w:color w:val="29292B"/>
          <w:sz w:val="24"/>
          <w:szCs w:val="24"/>
        </w:rPr>
        <w:drawing>
          <wp:inline distT="0" distB="0" distL="0" distR="0" wp14:anchorId="08D97972" wp14:editId="1A14B4D3">
            <wp:extent cx="5849013" cy="176519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852160" cy="1766140"/>
                    </a:xfrm>
                    <a:prstGeom prst="rect">
                      <a:avLst/>
                    </a:prstGeom>
                    <a:noFill/>
                    <a:ln w="9525">
                      <a:noFill/>
                      <a:miter lim="800000"/>
                      <a:headEnd/>
                      <a:tailEnd/>
                    </a:ln>
                  </pic:spPr>
                </pic:pic>
              </a:graphicData>
            </a:graphic>
          </wp:inline>
        </w:drawing>
      </w:r>
    </w:p>
    <w:p w14:paraId="695F9419" w14:textId="77777777" w:rsidR="00A13DFF" w:rsidRPr="004E4112" w:rsidRDefault="00A13DFF" w:rsidP="004E4112">
      <w:pPr>
        <w:autoSpaceDE w:val="0"/>
        <w:autoSpaceDN w:val="0"/>
        <w:adjustRightInd w:val="0"/>
        <w:spacing w:line="360" w:lineRule="auto"/>
        <w:jc w:val="both"/>
        <w:rPr>
          <w:rFonts w:ascii="Times New Roman" w:hAnsi="Times New Roman"/>
          <w:b/>
          <w:color w:val="29292B"/>
          <w:sz w:val="24"/>
          <w:szCs w:val="24"/>
        </w:rPr>
      </w:pPr>
    </w:p>
    <w:p w14:paraId="12C17367" w14:textId="77777777" w:rsidR="00A13DFF" w:rsidRPr="004E4112" w:rsidRDefault="00A13DFF" w:rsidP="004E4112">
      <w:pPr>
        <w:autoSpaceDE w:val="0"/>
        <w:autoSpaceDN w:val="0"/>
        <w:adjustRightInd w:val="0"/>
        <w:spacing w:line="360" w:lineRule="auto"/>
        <w:jc w:val="both"/>
        <w:rPr>
          <w:rFonts w:ascii="Times New Roman" w:hAnsi="Times New Roman"/>
          <w:b/>
          <w:color w:val="29292B"/>
          <w:sz w:val="24"/>
          <w:szCs w:val="24"/>
        </w:rPr>
      </w:pPr>
      <w:r w:rsidRPr="004E4112">
        <w:rPr>
          <w:rFonts w:ascii="Times New Roman" w:hAnsi="Times New Roman"/>
          <w:b/>
          <w:color w:val="29292B"/>
          <w:sz w:val="24"/>
          <w:szCs w:val="24"/>
        </w:rPr>
        <w:t>Alternative solution 2:</w:t>
      </w:r>
    </w:p>
    <w:p w14:paraId="2274F49C" w14:textId="77777777" w:rsidR="00A13DFF" w:rsidRPr="004E4112" w:rsidRDefault="00A13DFF" w:rsidP="004E4112">
      <w:pPr>
        <w:autoSpaceDE w:val="0"/>
        <w:autoSpaceDN w:val="0"/>
        <w:adjustRightInd w:val="0"/>
        <w:spacing w:line="360" w:lineRule="auto"/>
        <w:jc w:val="both"/>
        <w:rPr>
          <w:rFonts w:ascii="Times New Roman" w:hAnsi="Times New Roman"/>
          <w:color w:val="29292B"/>
          <w:sz w:val="24"/>
          <w:szCs w:val="24"/>
        </w:rPr>
      </w:pPr>
      <w:r w:rsidRPr="004E4112">
        <w:rPr>
          <w:rFonts w:ascii="Times New Roman" w:hAnsi="Times New Roman"/>
          <w:noProof/>
          <w:color w:val="29292B"/>
          <w:sz w:val="24"/>
          <w:szCs w:val="24"/>
        </w:rPr>
        <w:drawing>
          <wp:inline distT="0" distB="0" distL="0" distR="0" wp14:anchorId="2769D526" wp14:editId="2222EC1F">
            <wp:extent cx="5884855" cy="1065475"/>
            <wp:effectExtent l="19050" t="0" r="159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883910" cy="1065304"/>
                    </a:xfrm>
                    <a:prstGeom prst="rect">
                      <a:avLst/>
                    </a:prstGeom>
                    <a:noFill/>
                    <a:ln w="9525">
                      <a:noFill/>
                      <a:miter lim="800000"/>
                      <a:headEnd/>
                      <a:tailEnd/>
                    </a:ln>
                  </pic:spPr>
                </pic:pic>
              </a:graphicData>
            </a:graphic>
          </wp:inline>
        </w:drawing>
      </w:r>
    </w:p>
    <w:p w14:paraId="7BD8D55E" w14:textId="63FBC0E8" w:rsidR="00A13DFF" w:rsidRPr="004E4112" w:rsidRDefault="00A13DFF" w:rsidP="004E4112">
      <w:pPr>
        <w:autoSpaceDE w:val="0"/>
        <w:autoSpaceDN w:val="0"/>
        <w:adjustRightInd w:val="0"/>
        <w:spacing w:line="360" w:lineRule="auto"/>
        <w:jc w:val="both"/>
        <w:rPr>
          <w:rFonts w:ascii="Times New Roman" w:hAnsi="Times New Roman"/>
          <w:color w:val="29292A"/>
          <w:sz w:val="24"/>
          <w:szCs w:val="24"/>
        </w:rPr>
      </w:pPr>
      <w:r w:rsidRPr="004E4112">
        <w:rPr>
          <w:rFonts w:ascii="Times New Roman" w:hAnsi="Times New Roman"/>
          <w:color w:val="29292A"/>
          <w:sz w:val="24"/>
          <w:szCs w:val="24"/>
        </w:rPr>
        <w:lastRenderedPageBreak/>
        <w:t xml:space="preserve">Notice that this approach does not depend on knowledge of previous sales. </w:t>
      </w:r>
      <w:r w:rsidR="004E4112" w:rsidRPr="004E4112">
        <w:rPr>
          <w:rFonts w:ascii="Times New Roman" w:hAnsi="Times New Roman"/>
          <w:color w:val="29292A"/>
          <w:sz w:val="24"/>
          <w:szCs w:val="24"/>
        </w:rPr>
        <w:t>Also,</w:t>
      </w:r>
      <w:r w:rsidRPr="004E4112">
        <w:rPr>
          <w:rFonts w:ascii="Times New Roman" w:hAnsi="Times New Roman"/>
          <w:color w:val="29292A"/>
          <w:sz w:val="24"/>
          <w:szCs w:val="24"/>
        </w:rPr>
        <w:t xml:space="preserve"> </w:t>
      </w:r>
      <w:r w:rsidR="004E4112" w:rsidRPr="004E4112">
        <w:rPr>
          <w:rFonts w:ascii="Times New Roman" w:hAnsi="Times New Roman"/>
          <w:color w:val="29292A"/>
          <w:sz w:val="24"/>
          <w:szCs w:val="24"/>
        </w:rPr>
        <w:t>note that</w:t>
      </w:r>
      <w:r w:rsidRPr="004E4112">
        <w:rPr>
          <w:rFonts w:ascii="Times New Roman" w:hAnsi="Times New Roman"/>
          <w:color w:val="29292A"/>
          <w:sz w:val="24"/>
          <w:szCs w:val="24"/>
        </w:rPr>
        <w:t xml:space="preserve"> it is unnecessary under either shorter approach to prepare an income statement. Both of the alternative solutions involve an incremental analysis--they consider only those items of revenue, cost, and volume that will change if the new program is implemented. Although in each case a new income statement could have been prepared, the incremental</w:t>
      </w:r>
      <w:r w:rsidR="004E4112" w:rsidRPr="004E4112">
        <w:rPr>
          <w:rFonts w:ascii="Times New Roman" w:hAnsi="Times New Roman"/>
          <w:color w:val="29292A"/>
          <w:sz w:val="24"/>
          <w:szCs w:val="24"/>
        </w:rPr>
        <w:t xml:space="preserve"> </w:t>
      </w:r>
      <w:r w:rsidRPr="004E4112">
        <w:rPr>
          <w:rFonts w:ascii="Times New Roman" w:hAnsi="Times New Roman"/>
          <w:color w:val="29292A"/>
          <w:sz w:val="24"/>
          <w:szCs w:val="24"/>
        </w:rPr>
        <w:t>approach is simpler and more direct and focuses attention on the specific changes that</w:t>
      </w:r>
      <w:r w:rsidR="004E4112" w:rsidRPr="004E4112">
        <w:rPr>
          <w:rFonts w:ascii="Times New Roman" w:hAnsi="Times New Roman"/>
          <w:color w:val="29292A"/>
          <w:sz w:val="24"/>
          <w:szCs w:val="24"/>
        </w:rPr>
        <w:t xml:space="preserve"> </w:t>
      </w:r>
      <w:r w:rsidRPr="004E4112">
        <w:rPr>
          <w:rFonts w:ascii="Times New Roman" w:hAnsi="Times New Roman"/>
          <w:color w:val="29292A"/>
          <w:sz w:val="24"/>
          <w:szCs w:val="24"/>
        </w:rPr>
        <w:t>would occur as a result of the decision.</w:t>
      </w:r>
    </w:p>
    <w:p w14:paraId="487E690A" w14:textId="5A8AB2FC" w:rsidR="00A13DFF" w:rsidRPr="004E4112" w:rsidRDefault="00A13DFF" w:rsidP="004E4112">
      <w:pPr>
        <w:autoSpaceDE w:val="0"/>
        <w:autoSpaceDN w:val="0"/>
        <w:adjustRightInd w:val="0"/>
        <w:spacing w:line="360" w:lineRule="auto"/>
        <w:jc w:val="both"/>
        <w:rPr>
          <w:rFonts w:ascii="Times New Roman" w:hAnsi="Times New Roman"/>
          <w:sz w:val="24"/>
          <w:szCs w:val="24"/>
        </w:rPr>
      </w:pPr>
      <w:r w:rsidRPr="00B42385">
        <w:rPr>
          <w:rFonts w:ascii="Times New Roman" w:hAnsi="Times New Roman"/>
          <w:b/>
          <w:sz w:val="24"/>
          <w:szCs w:val="24"/>
        </w:rPr>
        <w:t>Example 3:</w:t>
      </w:r>
      <w:r w:rsidR="00AA4AE3" w:rsidRPr="00B42385">
        <w:rPr>
          <w:rFonts w:ascii="Times New Roman" w:hAnsi="Times New Roman"/>
          <w:b/>
          <w:sz w:val="24"/>
          <w:szCs w:val="24"/>
        </w:rPr>
        <w:t xml:space="preserve"> </w:t>
      </w:r>
      <w:r w:rsidRPr="00B42385">
        <w:rPr>
          <w:rFonts w:ascii="Times New Roman" w:hAnsi="Times New Roman"/>
          <w:b/>
          <w:sz w:val="24"/>
          <w:szCs w:val="24"/>
        </w:rPr>
        <w:t>Change in Fixed Cost, Sales Price, and Sales Volume.</w:t>
      </w:r>
      <w:r w:rsidR="00AA4AE3" w:rsidRPr="00B42385">
        <w:rPr>
          <w:rFonts w:ascii="Times New Roman" w:hAnsi="Times New Roman"/>
          <w:b/>
          <w:sz w:val="24"/>
          <w:szCs w:val="24"/>
        </w:rPr>
        <w:t xml:space="preserve"> </w:t>
      </w:r>
      <w:r w:rsidRPr="004E4112">
        <w:rPr>
          <w:rFonts w:ascii="Times New Roman" w:hAnsi="Times New Roman"/>
          <w:sz w:val="24"/>
          <w:szCs w:val="24"/>
        </w:rPr>
        <w:t>Refer to the original</w:t>
      </w:r>
    </w:p>
    <w:p w14:paraId="34908212" w14:textId="6902ADDF" w:rsidR="00A13DFF" w:rsidRPr="004E4112" w:rsidRDefault="00A13DFF" w:rsidP="004E4112">
      <w:pPr>
        <w:autoSpaceDE w:val="0"/>
        <w:autoSpaceDN w:val="0"/>
        <w:adjustRightInd w:val="0"/>
        <w:spacing w:line="360" w:lineRule="auto"/>
        <w:jc w:val="both"/>
        <w:rPr>
          <w:rFonts w:ascii="Times New Roman" w:hAnsi="Times New Roman"/>
          <w:sz w:val="24"/>
          <w:szCs w:val="24"/>
        </w:rPr>
      </w:pPr>
      <w:r w:rsidRPr="004E4112">
        <w:rPr>
          <w:rFonts w:ascii="Times New Roman" w:hAnsi="Times New Roman"/>
          <w:sz w:val="24"/>
          <w:szCs w:val="24"/>
        </w:rPr>
        <w:t>Data for the case of</w:t>
      </w:r>
      <w:r w:rsidR="00AA4AE3" w:rsidRPr="004E4112">
        <w:rPr>
          <w:rFonts w:ascii="Times New Roman" w:hAnsi="Times New Roman"/>
          <w:sz w:val="24"/>
          <w:szCs w:val="24"/>
        </w:rPr>
        <w:t xml:space="preserve"> </w:t>
      </w:r>
      <w:r w:rsidRPr="004E4112">
        <w:rPr>
          <w:rFonts w:ascii="Times New Roman" w:eastAsia="Sabon-Roman" w:hAnsi="Times New Roman"/>
          <w:sz w:val="24"/>
          <w:szCs w:val="24"/>
        </w:rPr>
        <w:t>Mr. SABIR Manufacturing &amp; Distribution PLC</w:t>
      </w:r>
      <w:r w:rsidRPr="004E4112">
        <w:rPr>
          <w:rFonts w:ascii="Times New Roman" w:hAnsi="Times New Roman"/>
          <w:sz w:val="24"/>
          <w:szCs w:val="24"/>
        </w:rPr>
        <w:t xml:space="preserve"> and recall again that the company is currently selling 400 units per month.</w:t>
      </w:r>
      <w:r w:rsidR="00AA4AE3" w:rsidRPr="004E4112">
        <w:rPr>
          <w:rFonts w:ascii="Times New Roman" w:hAnsi="Times New Roman"/>
          <w:sz w:val="24"/>
          <w:szCs w:val="24"/>
        </w:rPr>
        <w:t xml:space="preserve"> </w:t>
      </w:r>
      <w:r w:rsidRPr="004E4112">
        <w:rPr>
          <w:rFonts w:ascii="Times New Roman" w:hAnsi="Times New Roman"/>
          <w:sz w:val="24"/>
          <w:szCs w:val="24"/>
        </w:rPr>
        <w:t>To increase sales, the sales manager would like to cut the selling price by $20 per unit</w:t>
      </w:r>
      <w:r w:rsidR="00AA4AE3" w:rsidRPr="004E4112">
        <w:rPr>
          <w:rFonts w:ascii="Times New Roman" w:hAnsi="Times New Roman"/>
          <w:sz w:val="24"/>
          <w:szCs w:val="24"/>
        </w:rPr>
        <w:t xml:space="preserve"> </w:t>
      </w:r>
      <w:r w:rsidRPr="004E4112">
        <w:rPr>
          <w:rFonts w:ascii="Times New Roman" w:hAnsi="Times New Roman"/>
          <w:sz w:val="24"/>
          <w:szCs w:val="24"/>
        </w:rPr>
        <w:t>and incurs the advertising budget by $ 1 5,000 per month. The sales manager believes</w:t>
      </w:r>
      <w:r w:rsidR="00AA4AE3" w:rsidRPr="004E4112">
        <w:rPr>
          <w:rFonts w:ascii="Times New Roman" w:hAnsi="Times New Roman"/>
          <w:sz w:val="24"/>
          <w:szCs w:val="24"/>
        </w:rPr>
        <w:t xml:space="preserve"> </w:t>
      </w:r>
      <w:r w:rsidRPr="004E4112">
        <w:rPr>
          <w:rFonts w:ascii="Times New Roman" w:hAnsi="Times New Roman"/>
          <w:sz w:val="24"/>
          <w:szCs w:val="24"/>
        </w:rPr>
        <w:t>that if these two steps are taken, unit sales will increase by 50% to 600 units per</w:t>
      </w:r>
      <w:r w:rsidR="00AA4AE3" w:rsidRPr="004E4112">
        <w:rPr>
          <w:rFonts w:ascii="Times New Roman" w:hAnsi="Times New Roman"/>
          <w:sz w:val="24"/>
          <w:szCs w:val="24"/>
        </w:rPr>
        <w:t xml:space="preserve"> </w:t>
      </w:r>
      <w:r w:rsidRPr="004E4112">
        <w:rPr>
          <w:rFonts w:ascii="Times New Roman" w:hAnsi="Times New Roman"/>
          <w:sz w:val="24"/>
          <w:szCs w:val="24"/>
        </w:rPr>
        <w:t>month. Should the changes be made?</w:t>
      </w:r>
      <w:r w:rsidR="00AA4AE3" w:rsidRPr="004E4112">
        <w:rPr>
          <w:rFonts w:ascii="Times New Roman" w:hAnsi="Times New Roman"/>
          <w:sz w:val="24"/>
          <w:szCs w:val="24"/>
        </w:rPr>
        <w:t xml:space="preserve"> </w:t>
      </w:r>
      <w:r w:rsidRPr="004E4112">
        <w:rPr>
          <w:rFonts w:ascii="Times New Roman" w:hAnsi="Times New Roman"/>
          <w:sz w:val="24"/>
          <w:szCs w:val="24"/>
        </w:rPr>
        <w:t>A decrease in the selling price of $20 per unit would decrease the unit contribution</w:t>
      </w:r>
      <w:r w:rsidR="00AA4AE3" w:rsidRPr="004E4112">
        <w:rPr>
          <w:rFonts w:ascii="Times New Roman" w:hAnsi="Times New Roman"/>
          <w:sz w:val="24"/>
          <w:szCs w:val="24"/>
        </w:rPr>
        <w:t xml:space="preserve"> </w:t>
      </w:r>
      <w:r w:rsidRPr="004E4112">
        <w:rPr>
          <w:rFonts w:ascii="Times New Roman" w:hAnsi="Times New Roman"/>
          <w:sz w:val="24"/>
          <w:szCs w:val="24"/>
        </w:rPr>
        <w:t>margin by $20 down to $80.</w:t>
      </w:r>
    </w:p>
    <w:p w14:paraId="26DAB36C" w14:textId="77777777" w:rsidR="00A13DFF" w:rsidRPr="004E4112" w:rsidRDefault="00A13DFF" w:rsidP="004E4112">
      <w:pPr>
        <w:autoSpaceDE w:val="0"/>
        <w:autoSpaceDN w:val="0"/>
        <w:adjustRightInd w:val="0"/>
        <w:spacing w:line="360" w:lineRule="auto"/>
        <w:jc w:val="both"/>
        <w:rPr>
          <w:rFonts w:ascii="Times New Roman" w:hAnsi="Times New Roman"/>
          <w:b/>
          <w:sz w:val="24"/>
          <w:szCs w:val="24"/>
        </w:rPr>
      </w:pPr>
      <w:r w:rsidRPr="004E4112">
        <w:rPr>
          <w:rFonts w:ascii="Times New Roman" w:hAnsi="Times New Roman"/>
          <w:b/>
          <w:sz w:val="24"/>
          <w:szCs w:val="24"/>
        </w:rPr>
        <w:t>Solution</w:t>
      </w:r>
    </w:p>
    <w:p w14:paraId="2F2209A2" w14:textId="77777777" w:rsidR="00A13DFF" w:rsidRPr="004E4112" w:rsidRDefault="00A13DFF" w:rsidP="004E4112">
      <w:pPr>
        <w:autoSpaceDE w:val="0"/>
        <w:autoSpaceDN w:val="0"/>
        <w:adjustRightInd w:val="0"/>
        <w:spacing w:line="360" w:lineRule="auto"/>
        <w:jc w:val="both"/>
        <w:rPr>
          <w:rFonts w:ascii="Times New Roman" w:hAnsi="Times New Roman"/>
          <w:b/>
          <w:sz w:val="24"/>
          <w:szCs w:val="24"/>
        </w:rPr>
      </w:pPr>
      <w:r w:rsidRPr="004E4112">
        <w:rPr>
          <w:rFonts w:ascii="Times New Roman" w:hAnsi="Times New Roman"/>
          <w:b/>
          <w:noProof/>
          <w:sz w:val="24"/>
          <w:szCs w:val="24"/>
        </w:rPr>
        <w:drawing>
          <wp:inline distT="0" distB="0" distL="0" distR="0" wp14:anchorId="30C92885" wp14:editId="30244631">
            <wp:extent cx="5928526" cy="174133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931535" cy="1742219"/>
                    </a:xfrm>
                    <a:prstGeom prst="rect">
                      <a:avLst/>
                    </a:prstGeom>
                    <a:noFill/>
                    <a:ln w="9525">
                      <a:noFill/>
                      <a:miter lim="800000"/>
                      <a:headEnd/>
                      <a:tailEnd/>
                    </a:ln>
                  </pic:spPr>
                </pic:pic>
              </a:graphicData>
            </a:graphic>
          </wp:inline>
        </w:drawing>
      </w:r>
    </w:p>
    <w:p w14:paraId="47D845B2" w14:textId="0BD6BDC2" w:rsidR="00A13DFF" w:rsidRPr="004E4112" w:rsidRDefault="00A13DFF" w:rsidP="004E4112">
      <w:pPr>
        <w:autoSpaceDE w:val="0"/>
        <w:autoSpaceDN w:val="0"/>
        <w:adjustRightInd w:val="0"/>
        <w:spacing w:line="360" w:lineRule="auto"/>
        <w:jc w:val="both"/>
        <w:rPr>
          <w:rFonts w:ascii="Times New Roman" w:hAnsi="Times New Roman"/>
          <w:color w:val="3B3B3B"/>
          <w:sz w:val="24"/>
          <w:szCs w:val="24"/>
        </w:rPr>
      </w:pPr>
      <w:r w:rsidRPr="004E4112">
        <w:rPr>
          <w:rFonts w:ascii="Times New Roman" w:hAnsi="Times New Roman"/>
          <w:color w:val="3B3B3B"/>
          <w:sz w:val="24"/>
          <w:szCs w:val="24"/>
        </w:rPr>
        <w:t>According to this analysis, the changes should not be made. The $7,000 reduction in net</w:t>
      </w:r>
      <w:r w:rsidR="00303A6D">
        <w:rPr>
          <w:rFonts w:ascii="Times New Roman" w:hAnsi="Times New Roman"/>
          <w:color w:val="3B3B3B"/>
          <w:sz w:val="24"/>
          <w:szCs w:val="24"/>
        </w:rPr>
        <w:t xml:space="preserve"> </w:t>
      </w:r>
      <w:r w:rsidRPr="004E4112">
        <w:rPr>
          <w:rFonts w:ascii="Times New Roman" w:hAnsi="Times New Roman"/>
          <w:color w:val="3B3B3B"/>
          <w:sz w:val="24"/>
          <w:szCs w:val="24"/>
        </w:rPr>
        <w:t>operating income that is shown above can be verified by preparing comparative income</w:t>
      </w:r>
      <w:r w:rsidR="00303A6D">
        <w:rPr>
          <w:rFonts w:ascii="Times New Roman" w:hAnsi="Times New Roman"/>
          <w:color w:val="3B3B3B"/>
          <w:sz w:val="24"/>
          <w:szCs w:val="24"/>
        </w:rPr>
        <w:t xml:space="preserve"> </w:t>
      </w:r>
      <w:r w:rsidRPr="004E4112">
        <w:rPr>
          <w:rFonts w:ascii="Times New Roman" w:hAnsi="Times New Roman"/>
          <w:color w:val="3B3B3B"/>
          <w:sz w:val="24"/>
          <w:szCs w:val="24"/>
        </w:rPr>
        <w:t>statements as follows:</w:t>
      </w:r>
    </w:p>
    <w:p w14:paraId="4EF6A032" w14:textId="77777777" w:rsidR="00A13DFF" w:rsidRPr="004E4112" w:rsidRDefault="00A13DFF" w:rsidP="004E4112">
      <w:pPr>
        <w:autoSpaceDE w:val="0"/>
        <w:autoSpaceDN w:val="0"/>
        <w:adjustRightInd w:val="0"/>
        <w:spacing w:line="360" w:lineRule="auto"/>
        <w:jc w:val="both"/>
        <w:rPr>
          <w:rFonts w:ascii="Times New Roman" w:hAnsi="Times New Roman"/>
          <w:color w:val="3B3B3B"/>
          <w:sz w:val="24"/>
          <w:szCs w:val="24"/>
        </w:rPr>
      </w:pPr>
      <w:r w:rsidRPr="004E4112">
        <w:rPr>
          <w:rFonts w:ascii="Times New Roman" w:hAnsi="Times New Roman"/>
          <w:noProof/>
          <w:color w:val="3B3B3B"/>
          <w:sz w:val="24"/>
          <w:szCs w:val="24"/>
        </w:rPr>
        <w:drawing>
          <wp:inline distT="0" distB="0" distL="0" distR="0" wp14:anchorId="7AA59166" wp14:editId="3CC800D3">
            <wp:extent cx="5942252" cy="1924215"/>
            <wp:effectExtent l="19050" t="0" r="1348"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943600" cy="1924652"/>
                    </a:xfrm>
                    <a:prstGeom prst="rect">
                      <a:avLst/>
                    </a:prstGeom>
                    <a:noFill/>
                    <a:ln w="9525">
                      <a:noFill/>
                      <a:miter lim="800000"/>
                      <a:headEnd/>
                      <a:tailEnd/>
                    </a:ln>
                  </pic:spPr>
                </pic:pic>
              </a:graphicData>
            </a:graphic>
          </wp:inline>
        </w:drawing>
      </w:r>
    </w:p>
    <w:p w14:paraId="666C7288" w14:textId="77777777" w:rsidR="00A13DFF" w:rsidRPr="004E4112" w:rsidRDefault="00A13DFF" w:rsidP="004E4112">
      <w:pPr>
        <w:autoSpaceDE w:val="0"/>
        <w:autoSpaceDN w:val="0"/>
        <w:adjustRightInd w:val="0"/>
        <w:spacing w:line="360" w:lineRule="auto"/>
        <w:jc w:val="both"/>
        <w:rPr>
          <w:rFonts w:ascii="Times New Roman" w:hAnsi="Times New Roman"/>
          <w:b/>
          <w:sz w:val="24"/>
          <w:szCs w:val="24"/>
        </w:rPr>
      </w:pPr>
    </w:p>
    <w:p w14:paraId="6972B979" w14:textId="78703BCB" w:rsidR="00A13DFF" w:rsidRPr="004E4112" w:rsidRDefault="00A13DFF" w:rsidP="004E4112">
      <w:pPr>
        <w:autoSpaceDE w:val="0"/>
        <w:autoSpaceDN w:val="0"/>
        <w:adjustRightInd w:val="0"/>
        <w:spacing w:line="360" w:lineRule="auto"/>
        <w:jc w:val="both"/>
        <w:rPr>
          <w:rFonts w:ascii="Times New Roman" w:hAnsi="Times New Roman"/>
          <w:sz w:val="24"/>
          <w:szCs w:val="24"/>
        </w:rPr>
      </w:pPr>
      <w:r w:rsidRPr="004E4112">
        <w:rPr>
          <w:rFonts w:ascii="Times New Roman" w:hAnsi="Times New Roman"/>
          <w:b/>
          <w:sz w:val="24"/>
          <w:szCs w:val="24"/>
        </w:rPr>
        <w:t>Exercise 4:</w:t>
      </w:r>
      <w:r w:rsidR="0084546D" w:rsidRPr="004E4112">
        <w:rPr>
          <w:rFonts w:ascii="Times New Roman" w:hAnsi="Times New Roman"/>
          <w:b/>
          <w:sz w:val="24"/>
          <w:szCs w:val="24"/>
        </w:rPr>
        <w:t xml:space="preserve"> </w:t>
      </w:r>
      <w:r w:rsidRPr="004E4112">
        <w:rPr>
          <w:rFonts w:ascii="Times New Roman" w:hAnsi="Times New Roman"/>
          <w:b/>
          <w:sz w:val="24"/>
          <w:szCs w:val="24"/>
        </w:rPr>
        <w:t>Change in Selling Price.</w:t>
      </w:r>
      <w:r w:rsidR="0084546D" w:rsidRPr="004E4112">
        <w:rPr>
          <w:rFonts w:ascii="Times New Roman" w:hAnsi="Times New Roman"/>
          <w:b/>
          <w:sz w:val="24"/>
          <w:szCs w:val="24"/>
        </w:rPr>
        <w:t xml:space="preserve"> </w:t>
      </w:r>
      <w:r w:rsidRPr="004E4112">
        <w:rPr>
          <w:rFonts w:ascii="Times New Roman" w:hAnsi="Times New Roman"/>
          <w:sz w:val="24"/>
          <w:szCs w:val="24"/>
        </w:rPr>
        <w:t xml:space="preserve">Refer to the original data where </w:t>
      </w:r>
      <w:r w:rsidRPr="004E4112">
        <w:rPr>
          <w:rFonts w:ascii="Times New Roman" w:eastAsia="Sabon-Roman" w:hAnsi="Times New Roman"/>
          <w:sz w:val="24"/>
          <w:szCs w:val="24"/>
        </w:rPr>
        <w:t>Mr. SABIR Manufacturing &amp; Distribution PLC</w:t>
      </w:r>
      <w:r w:rsidRPr="004E4112">
        <w:rPr>
          <w:rFonts w:ascii="Times New Roman" w:hAnsi="Times New Roman"/>
          <w:sz w:val="24"/>
          <w:szCs w:val="24"/>
        </w:rPr>
        <w:t xml:space="preserve"> is</w:t>
      </w:r>
      <w:r w:rsidR="0084546D" w:rsidRPr="004E4112">
        <w:rPr>
          <w:rFonts w:ascii="Times New Roman" w:hAnsi="Times New Roman"/>
          <w:sz w:val="24"/>
          <w:szCs w:val="24"/>
        </w:rPr>
        <w:t xml:space="preserve"> </w:t>
      </w:r>
      <w:r w:rsidRPr="004E4112">
        <w:rPr>
          <w:rFonts w:ascii="Times New Roman" w:hAnsi="Times New Roman"/>
          <w:sz w:val="24"/>
          <w:szCs w:val="24"/>
        </w:rPr>
        <w:t>currently selling 400 speakers per month. The company has an opportunity to make a bulk sale of 1 50 speakers to a wholesaler if an acceptable price can be negotiated. This</w:t>
      </w:r>
      <w:r w:rsidR="0084546D" w:rsidRPr="004E4112">
        <w:rPr>
          <w:rFonts w:ascii="Times New Roman" w:hAnsi="Times New Roman"/>
          <w:sz w:val="24"/>
          <w:szCs w:val="24"/>
        </w:rPr>
        <w:t xml:space="preserve"> </w:t>
      </w:r>
      <w:r w:rsidRPr="004E4112">
        <w:rPr>
          <w:rFonts w:ascii="Times New Roman" w:hAnsi="Times New Roman"/>
          <w:sz w:val="24"/>
          <w:szCs w:val="24"/>
        </w:rPr>
        <w:t>sale would not disturb the company's regular sales and would not affect the company's</w:t>
      </w:r>
      <w:r w:rsidR="0084546D" w:rsidRPr="004E4112">
        <w:rPr>
          <w:rFonts w:ascii="Times New Roman" w:hAnsi="Times New Roman"/>
          <w:sz w:val="24"/>
          <w:szCs w:val="24"/>
        </w:rPr>
        <w:t xml:space="preserve"> </w:t>
      </w:r>
      <w:r w:rsidRPr="004E4112">
        <w:rPr>
          <w:rFonts w:ascii="Times New Roman" w:hAnsi="Times New Roman"/>
          <w:sz w:val="24"/>
          <w:szCs w:val="24"/>
        </w:rPr>
        <w:t xml:space="preserve">total fixed expenses. What price per speaker should be quoted to the wholesaler if the company wants to increase its total monthly profits by $3, </w:t>
      </w:r>
      <w:r w:rsidR="00A12EB1">
        <w:rPr>
          <w:rFonts w:ascii="Times New Roman" w:hAnsi="Times New Roman"/>
          <w:sz w:val="24"/>
          <w:szCs w:val="24"/>
        </w:rPr>
        <w:t>000</w:t>
      </w:r>
      <w:r w:rsidRPr="004E4112">
        <w:rPr>
          <w:rFonts w:ascii="Times New Roman" w:hAnsi="Times New Roman"/>
          <w:sz w:val="24"/>
          <w:szCs w:val="24"/>
        </w:rPr>
        <w:t>?</w:t>
      </w:r>
    </w:p>
    <w:p w14:paraId="714250A3" w14:textId="77777777" w:rsidR="00A13DFF" w:rsidRPr="004E4112" w:rsidRDefault="00A13DFF" w:rsidP="004E4112">
      <w:pPr>
        <w:autoSpaceDE w:val="0"/>
        <w:autoSpaceDN w:val="0"/>
        <w:adjustRightInd w:val="0"/>
        <w:spacing w:line="360" w:lineRule="auto"/>
        <w:jc w:val="both"/>
        <w:rPr>
          <w:rFonts w:ascii="Times New Roman" w:hAnsi="Times New Roman"/>
          <w:b/>
          <w:sz w:val="24"/>
          <w:szCs w:val="24"/>
        </w:rPr>
      </w:pPr>
      <w:r w:rsidRPr="004E4112">
        <w:rPr>
          <w:rFonts w:ascii="Times New Roman" w:hAnsi="Times New Roman"/>
          <w:b/>
          <w:sz w:val="24"/>
          <w:szCs w:val="24"/>
        </w:rPr>
        <w:t>Solution</w:t>
      </w:r>
    </w:p>
    <w:p w14:paraId="181C7CD2" w14:textId="77777777" w:rsidR="00A13DFF" w:rsidRPr="004E4112" w:rsidRDefault="00A13DFF" w:rsidP="004E4112">
      <w:pPr>
        <w:autoSpaceDE w:val="0"/>
        <w:autoSpaceDN w:val="0"/>
        <w:adjustRightInd w:val="0"/>
        <w:spacing w:line="360" w:lineRule="auto"/>
        <w:jc w:val="both"/>
        <w:rPr>
          <w:rFonts w:ascii="Times New Roman" w:hAnsi="Times New Roman"/>
          <w:b/>
          <w:sz w:val="24"/>
          <w:szCs w:val="24"/>
        </w:rPr>
      </w:pPr>
      <w:r w:rsidRPr="004E4112">
        <w:rPr>
          <w:rFonts w:ascii="Times New Roman" w:hAnsi="Times New Roman"/>
          <w:b/>
          <w:noProof/>
          <w:sz w:val="24"/>
          <w:szCs w:val="24"/>
        </w:rPr>
        <w:drawing>
          <wp:inline distT="0" distB="0" distL="0" distR="0" wp14:anchorId="5FD46169" wp14:editId="71A9F346">
            <wp:extent cx="4004310" cy="1025718"/>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4007485" cy="1026531"/>
                    </a:xfrm>
                    <a:prstGeom prst="rect">
                      <a:avLst/>
                    </a:prstGeom>
                    <a:noFill/>
                    <a:ln w="9525">
                      <a:noFill/>
                      <a:miter lim="800000"/>
                      <a:headEnd/>
                      <a:tailEnd/>
                    </a:ln>
                  </pic:spPr>
                </pic:pic>
              </a:graphicData>
            </a:graphic>
          </wp:inline>
        </w:drawing>
      </w:r>
    </w:p>
    <w:p w14:paraId="181D6A95" w14:textId="58EC5410" w:rsidR="0007415A" w:rsidRPr="00741B06" w:rsidRDefault="00A13DFF" w:rsidP="00741B06">
      <w:pPr>
        <w:autoSpaceDE w:val="0"/>
        <w:autoSpaceDN w:val="0"/>
        <w:adjustRightInd w:val="0"/>
        <w:spacing w:line="360" w:lineRule="auto"/>
        <w:jc w:val="both"/>
        <w:rPr>
          <w:rFonts w:ascii="Times New Roman" w:hAnsi="Times New Roman"/>
          <w:color w:val="353535"/>
          <w:sz w:val="24"/>
          <w:szCs w:val="24"/>
        </w:rPr>
      </w:pPr>
      <w:r w:rsidRPr="004E4112">
        <w:rPr>
          <w:rFonts w:ascii="Times New Roman" w:hAnsi="Times New Roman"/>
          <w:color w:val="353535"/>
          <w:sz w:val="24"/>
          <w:szCs w:val="24"/>
        </w:rPr>
        <w:t>Notice that fixed expenses are not included in the computation. This is because fixed</w:t>
      </w:r>
      <w:r w:rsidR="0084546D" w:rsidRPr="004E4112">
        <w:rPr>
          <w:rFonts w:ascii="Times New Roman" w:hAnsi="Times New Roman"/>
          <w:color w:val="353535"/>
          <w:sz w:val="24"/>
          <w:szCs w:val="24"/>
        </w:rPr>
        <w:t xml:space="preserve"> </w:t>
      </w:r>
      <w:r w:rsidRPr="004E4112">
        <w:rPr>
          <w:rFonts w:ascii="Times New Roman" w:hAnsi="Times New Roman"/>
          <w:color w:val="353535"/>
          <w:sz w:val="24"/>
          <w:szCs w:val="24"/>
        </w:rPr>
        <w:t>expenses are not affected by the bulk sale, so the entire additional contribution margin</w:t>
      </w:r>
      <w:r w:rsidR="0084546D" w:rsidRPr="004E4112">
        <w:rPr>
          <w:rFonts w:ascii="Times New Roman" w:hAnsi="Times New Roman"/>
          <w:color w:val="353535"/>
          <w:sz w:val="24"/>
          <w:szCs w:val="24"/>
        </w:rPr>
        <w:t xml:space="preserve"> </w:t>
      </w:r>
      <w:r w:rsidRPr="004E4112">
        <w:rPr>
          <w:rFonts w:ascii="Times New Roman" w:hAnsi="Times New Roman"/>
          <w:color w:val="353535"/>
          <w:sz w:val="24"/>
          <w:szCs w:val="24"/>
        </w:rPr>
        <w:t>increases the company's profits.</w:t>
      </w:r>
    </w:p>
    <w:p w14:paraId="3B8E97C4" w14:textId="27A20173" w:rsidR="0007415A" w:rsidRPr="00347516" w:rsidRDefault="0007415A" w:rsidP="00347516">
      <w:pPr>
        <w:pStyle w:val="ListParagraph"/>
        <w:numPr>
          <w:ilvl w:val="2"/>
          <w:numId w:val="12"/>
        </w:numPr>
        <w:autoSpaceDE w:val="0"/>
        <w:autoSpaceDN w:val="0"/>
        <w:adjustRightInd w:val="0"/>
        <w:spacing w:line="360" w:lineRule="auto"/>
        <w:jc w:val="both"/>
        <w:rPr>
          <w:rFonts w:ascii="Times New Roman" w:hAnsi="Times New Roman"/>
          <w:b/>
          <w:sz w:val="28"/>
          <w:szCs w:val="28"/>
        </w:rPr>
      </w:pPr>
      <w:r w:rsidRPr="00347516">
        <w:rPr>
          <w:rFonts w:ascii="Times New Roman" w:hAnsi="Times New Roman"/>
          <w:b/>
          <w:sz w:val="28"/>
          <w:szCs w:val="28"/>
        </w:rPr>
        <w:t>Margin of Safety</w:t>
      </w:r>
    </w:p>
    <w:p w14:paraId="68611889" w14:textId="77777777" w:rsidR="0007415A" w:rsidRPr="00B81CBC" w:rsidRDefault="0007415A" w:rsidP="0007415A">
      <w:pPr>
        <w:autoSpaceDE w:val="0"/>
        <w:autoSpaceDN w:val="0"/>
        <w:adjustRightInd w:val="0"/>
        <w:spacing w:line="360" w:lineRule="auto"/>
        <w:jc w:val="both"/>
        <w:rPr>
          <w:rFonts w:ascii="Times New Roman" w:hAnsi="Times New Roman"/>
          <w:sz w:val="24"/>
          <w:szCs w:val="24"/>
        </w:rPr>
      </w:pPr>
      <w:r w:rsidRPr="00B81CBC">
        <w:rPr>
          <w:rFonts w:ascii="Times New Roman" w:hAnsi="Times New Roman"/>
          <w:sz w:val="24"/>
          <w:szCs w:val="24"/>
        </w:rPr>
        <w:t>The margin of safety is the excess of the budgeted or actual sales over the breakeven sales level.  This tells managers the margin between current sales and the breakeven point. In a sense margin of safety indicates the risk of losing money that a company faces; that is the amount by which sales can fall before the company is in the loss area. The margin of safety is determined using the following formula:</w:t>
      </w:r>
    </w:p>
    <w:p w14:paraId="6FF733E8" w14:textId="77777777" w:rsidR="0007415A" w:rsidRPr="00B81CBC" w:rsidRDefault="0007415A" w:rsidP="0007415A">
      <w:pPr>
        <w:autoSpaceDE w:val="0"/>
        <w:autoSpaceDN w:val="0"/>
        <w:adjustRightInd w:val="0"/>
        <w:jc w:val="both"/>
        <w:rPr>
          <w:rFonts w:ascii="Times New Roman" w:hAnsi="Times New Roman"/>
          <w:sz w:val="24"/>
          <w:szCs w:val="24"/>
        </w:rPr>
      </w:pPr>
    </w:p>
    <w:p w14:paraId="798F39F2" w14:textId="77777777" w:rsidR="0007415A" w:rsidRPr="00B81CBC" w:rsidRDefault="0007415A" w:rsidP="0007415A">
      <w:pPr>
        <w:autoSpaceDE w:val="0"/>
        <w:autoSpaceDN w:val="0"/>
        <w:adjustRightInd w:val="0"/>
        <w:spacing w:line="360" w:lineRule="auto"/>
        <w:jc w:val="both"/>
        <w:rPr>
          <w:rFonts w:ascii="Times New Roman" w:hAnsi="Times New Roman"/>
          <w:b/>
          <w:sz w:val="24"/>
          <w:szCs w:val="24"/>
        </w:rPr>
      </w:pPr>
      <w:r w:rsidRPr="00B81CBC">
        <w:rPr>
          <w:rFonts w:ascii="Times New Roman" w:hAnsi="Times New Roman"/>
          <w:b/>
          <w:sz w:val="24"/>
          <w:szCs w:val="24"/>
        </w:rPr>
        <w:t xml:space="preserve">     Margin of Safety    =    Sales Volume       -    Breakeven Sales volume </w:t>
      </w:r>
    </w:p>
    <w:p w14:paraId="06AF040F" w14:textId="77777777" w:rsidR="0007415A" w:rsidRPr="00B81CBC" w:rsidRDefault="0007415A" w:rsidP="0007415A">
      <w:pPr>
        <w:autoSpaceDE w:val="0"/>
        <w:autoSpaceDN w:val="0"/>
        <w:adjustRightInd w:val="0"/>
        <w:spacing w:line="360" w:lineRule="auto"/>
        <w:jc w:val="both"/>
        <w:rPr>
          <w:rFonts w:ascii="Times New Roman" w:hAnsi="Times New Roman"/>
          <w:b/>
          <w:sz w:val="24"/>
          <w:szCs w:val="24"/>
        </w:rPr>
      </w:pPr>
      <w:r w:rsidRPr="00B81CBC">
        <w:rPr>
          <w:rFonts w:ascii="Times New Roman" w:hAnsi="Times New Roman"/>
          <w:b/>
          <w:sz w:val="24"/>
          <w:szCs w:val="24"/>
        </w:rPr>
        <w:t xml:space="preserve">                                 </w:t>
      </w:r>
      <w:r>
        <w:rPr>
          <w:rFonts w:ascii="Times New Roman" w:hAnsi="Times New Roman"/>
          <w:b/>
          <w:sz w:val="24"/>
          <w:szCs w:val="24"/>
        </w:rPr>
        <w:t xml:space="preserve">   </w:t>
      </w:r>
      <w:r w:rsidRPr="00B81CBC">
        <w:rPr>
          <w:rFonts w:ascii="Times New Roman" w:hAnsi="Times New Roman"/>
          <w:b/>
          <w:sz w:val="24"/>
          <w:szCs w:val="24"/>
        </w:rPr>
        <w:t>(Actual or Budgeted)</w:t>
      </w:r>
    </w:p>
    <w:p w14:paraId="033B72C5" w14:textId="77777777" w:rsidR="0007415A" w:rsidRPr="00B81CBC" w:rsidRDefault="0007415A" w:rsidP="0007415A">
      <w:pPr>
        <w:autoSpaceDE w:val="0"/>
        <w:autoSpaceDN w:val="0"/>
        <w:adjustRightInd w:val="0"/>
        <w:jc w:val="both"/>
        <w:rPr>
          <w:rFonts w:ascii="Times New Roman" w:hAnsi="Times New Roman"/>
          <w:b/>
          <w:sz w:val="24"/>
          <w:szCs w:val="24"/>
        </w:rPr>
      </w:pPr>
    </w:p>
    <w:p w14:paraId="35BDB0AF" w14:textId="7EECBA8F" w:rsidR="0007415A" w:rsidRPr="00B81CBC" w:rsidRDefault="0007415A" w:rsidP="00BE50EA">
      <w:pPr>
        <w:autoSpaceDE w:val="0"/>
        <w:autoSpaceDN w:val="0"/>
        <w:adjustRightInd w:val="0"/>
        <w:spacing w:line="360" w:lineRule="auto"/>
        <w:jc w:val="both"/>
        <w:rPr>
          <w:rFonts w:ascii="Times New Roman" w:hAnsi="Times New Roman"/>
          <w:sz w:val="24"/>
          <w:szCs w:val="24"/>
        </w:rPr>
      </w:pPr>
      <w:r w:rsidRPr="00B81CBC">
        <w:rPr>
          <w:rFonts w:ascii="Times New Roman" w:hAnsi="Times New Roman"/>
          <w:sz w:val="24"/>
          <w:szCs w:val="24"/>
        </w:rPr>
        <w:t>As an example, con</w:t>
      </w:r>
      <w:r w:rsidR="00741B06">
        <w:rPr>
          <w:rFonts w:ascii="Times New Roman" w:hAnsi="Times New Roman"/>
          <w:sz w:val="24"/>
          <w:szCs w:val="24"/>
        </w:rPr>
        <w:t>si</w:t>
      </w:r>
      <w:r w:rsidRPr="00B81CBC">
        <w:rPr>
          <w:rFonts w:ascii="Times New Roman" w:hAnsi="Times New Roman"/>
          <w:sz w:val="24"/>
          <w:szCs w:val="24"/>
        </w:rPr>
        <w:t xml:space="preserve">der the case of </w:t>
      </w:r>
      <w:r w:rsidR="007D1BAD">
        <w:rPr>
          <w:rFonts w:ascii="Times New Roman" w:hAnsi="Times New Roman"/>
          <w:sz w:val="24"/>
          <w:szCs w:val="24"/>
        </w:rPr>
        <w:t>Dolollo</w:t>
      </w:r>
      <w:r w:rsidRPr="00B81CBC">
        <w:rPr>
          <w:rFonts w:ascii="Times New Roman" w:hAnsi="Times New Roman"/>
          <w:sz w:val="24"/>
          <w:szCs w:val="24"/>
        </w:rPr>
        <w:t xml:space="preserve"> Cinema, that planned to attain a Birr 9000 before tax profit at a sales volume of 5700 units or Birr 142, 500.  The breakeven point for this company as determined on section 3 above is attained at the sales volume of 4,800 units or Birr 120,000. </w:t>
      </w:r>
      <w:r>
        <w:rPr>
          <w:rFonts w:ascii="Times New Roman" w:hAnsi="Times New Roman"/>
          <w:sz w:val="24"/>
          <w:szCs w:val="24"/>
        </w:rPr>
        <w:t xml:space="preserve"> </w:t>
      </w:r>
      <w:r w:rsidRPr="00B81CBC">
        <w:rPr>
          <w:rFonts w:ascii="Times New Roman" w:hAnsi="Times New Roman"/>
          <w:sz w:val="24"/>
          <w:szCs w:val="24"/>
        </w:rPr>
        <w:t>The margin of safety for this company is the difference between the budgeted sales and the breakeven sales, which is 900 units (5,700unit -4,800). The margin of safety in terms of sales value is also determined as Birr</w:t>
      </w:r>
      <w:r w:rsidR="00BE50EA">
        <w:rPr>
          <w:rFonts w:ascii="Times New Roman" w:hAnsi="Times New Roman"/>
          <w:sz w:val="24"/>
          <w:szCs w:val="24"/>
        </w:rPr>
        <w:t xml:space="preserve"> </w:t>
      </w:r>
      <w:r w:rsidRPr="00B81CBC">
        <w:rPr>
          <w:rFonts w:ascii="Times New Roman" w:hAnsi="Times New Roman"/>
          <w:sz w:val="24"/>
          <w:szCs w:val="24"/>
        </w:rPr>
        <w:t xml:space="preserve">22, 500(Birr 142,500-Birr120, 000).  The interpretation is that, sales volume of </w:t>
      </w:r>
      <w:r w:rsidR="007D1BAD">
        <w:rPr>
          <w:rFonts w:ascii="Times New Roman" w:hAnsi="Times New Roman"/>
          <w:sz w:val="24"/>
          <w:szCs w:val="24"/>
        </w:rPr>
        <w:lastRenderedPageBreak/>
        <w:t>Dolollo</w:t>
      </w:r>
      <w:r w:rsidRPr="00B81CBC">
        <w:rPr>
          <w:rFonts w:ascii="Times New Roman" w:hAnsi="Times New Roman"/>
          <w:sz w:val="24"/>
          <w:szCs w:val="24"/>
        </w:rPr>
        <w:t xml:space="preserve"> can drop by </w:t>
      </w:r>
      <w:r>
        <w:rPr>
          <w:rFonts w:ascii="Times New Roman" w:hAnsi="Times New Roman"/>
          <w:sz w:val="24"/>
          <w:szCs w:val="24"/>
        </w:rPr>
        <w:t>9</w:t>
      </w:r>
      <w:r w:rsidRPr="00B81CBC">
        <w:rPr>
          <w:rFonts w:ascii="Times New Roman" w:hAnsi="Times New Roman"/>
          <w:sz w:val="24"/>
          <w:szCs w:val="24"/>
        </w:rPr>
        <w:t xml:space="preserve">00 tickets or Birr 22,500 before the firm incurs a loss, if all other things remain constant. </w:t>
      </w:r>
    </w:p>
    <w:p w14:paraId="492FFD45" w14:textId="77777777" w:rsidR="0007415A" w:rsidRPr="00B81CBC" w:rsidRDefault="0007415A" w:rsidP="0007415A">
      <w:pPr>
        <w:autoSpaceDE w:val="0"/>
        <w:autoSpaceDN w:val="0"/>
        <w:adjustRightInd w:val="0"/>
        <w:spacing w:line="360" w:lineRule="auto"/>
        <w:jc w:val="both"/>
        <w:rPr>
          <w:rFonts w:ascii="Times New Roman" w:hAnsi="Times New Roman"/>
          <w:sz w:val="24"/>
          <w:szCs w:val="24"/>
        </w:rPr>
      </w:pPr>
      <w:r w:rsidRPr="00B81CBC">
        <w:rPr>
          <w:rFonts w:ascii="Times New Roman" w:hAnsi="Times New Roman"/>
          <w:sz w:val="24"/>
          <w:szCs w:val="24"/>
        </w:rPr>
        <w:t>In practice the margin of safety is determined in sales amount (Birr) and as a percentage of current sales.  To determine the margin of safety in percentage the following formula can be used:</w:t>
      </w:r>
    </w:p>
    <w:p w14:paraId="511415C9" w14:textId="77777777" w:rsidR="0007415A" w:rsidRPr="00B81CBC" w:rsidRDefault="0007415A" w:rsidP="0007415A">
      <w:pPr>
        <w:autoSpaceDE w:val="0"/>
        <w:autoSpaceDN w:val="0"/>
        <w:adjustRightInd w:val="0"/>
        <w:spacing w:line="360" w:lineRule="auto"/>
        <w:jc w:val="both"/>
        <w:rPr>
          <w:rFonts w:ascii="Times New Roman" w:hAnsi="Times New Roman"/>
          <w:b/>
          <w:sz w:val="24"/>
          <w:szCs w:val="24"/>
        </w:rPr>
      </w:pPr>
      <w:r w:rsidRPr="00B81CBC">
        <w:rPr>
          <w:rFonts w:ascii="Times New Roman" w:hAnsi="Times New Roman"/>
          <w:sz w:val="24"/>
          <w:szCs w:val="24"/>
        </w:rPr>
        <w:t xml:space="preserve">         </w:t>
      </w:r>
      <w:r w:rsidRPr="00B81CBC">
        <w:rPr>
          <w:rFonts w:ascii="Times New Roman" w:hAnsi="Times New Roman"/>
          <w:b/>
          <w:sz w:val="24"/>
          <w:szCs w:val="24"/>
        </w:rPr>
        <w:t xml:space="preserve">Margin of Safety (%) =           </w:t>
      </w:r>
      <w:r w:rsidRPr="00B81CBC">
        <w:rPr>
          <w:rFonts w:ascii="Times New Roman" w:hAnsi="Times New Roman"/>
          <w:b/>
          <w:sz w:val="24"/>
          <w:szCs w:val="24"/>
          <w:u w:val="single"/>
        </w:rPr>
        <w:t>Margin of safety in Birr</w:t>
      </w:r>
      <w:r w:rsidRPr="00B81CBC">
        <w:rPr>
          <w:rFonts w:ascii="Times New Roman" w:hAnsi="Times New Roman"/>
          <w:b/>
          <w:sz w:val="24"/>
          <w:szCs w:val="24"/>
        </w:rPr>
        <w:t xml:space="preserve"> </w:t>
      </w:r>
    </w:p>
    <w:p w14:paraId="0A949212" w14:textId="77777777" w:rsidR="0007415A" w:rsidRPr="00B81CBC" w:rsidRDefault="0007415A" w:rsidP="0007415A">
      <w:pPr>
        <w:autoSpaceDE w:val="0"/>
        <w:autoSpaceDN w:val="0"/>
        <w:adjustRightInd w:val="0"/>
        <w:jc w:val="both"/>
        <w:rPr>
          <w:rFonts w:ascii="Times New Roman" w:hAnsi="Times New Roman"/>
          <w:b/>
          <w:sz w:val="24"/>
          <w:szCs w:val="24"/>
        </w:rPr>
      </w:pPr>
      <w:r w:rsidRPr="00B81CBC">
        <w:rPr>
          <w:rFonts w:ascii="Times New Roman" w:hAnsi="Times New Roman"/>
          <w:b/>
          <w:sz w:val="24"/>
          <w:szCs w:val="24"/>
        </w:rPr>
        <w:t xml:space="preserve">                                                                      Sales </w:t>
      </w:r>
    </w:p>
    <w:p w14:paraId="00B46C0C" w14:textId="13A2ADDD" w:rsidR="0007415A" w:rsidRPr="00B81CBC" w:rsidRDefault="0007415A" w:rsidP="0007415A">
      <w:pPr>
        <w:autoSpaceDE w:val="0"/>
        <w:autoSpaceDN w:val="0"/>
        <w:adjustRightInd w:val="0"/>
        <w:spacing w:line="360" w:lineRule="auto"/>
        <w:jc w:val="both"/>
        <w:rPr>
          <w:rFonts w:ascii="Times New Roman" w:hAnsi="Times New Roman"/>
          <w:sz w:val="24"/>
          <w:szCs w:val="24"/>
        </w:rPr>
      </w:pPr>
      <w:r w:rsidRPr="00B81CBC">
        <w:rPr>
          <w:rFonts w:ascii="Times New Roman" w:hAnsi="Times New Roman"/>
          <w:sz w:val="24"/>
          <w:szCs w:val="24"/>
        </w:rPr>
        <w:t xml:space="preserve">For </w:t>
      </w:r>
      <w:r w:rsidR="007D1BAD">
        <w:rPr>
          <w:rFonts w:ascii="Times New Roman" w:hAnsi="Times New Roman"/>
          <w:sz w:val="24"/>
          <w:szCs w:val="24"/>
        </w:rPr>
        <w:t>Dolollo</w:t>
      </w:r>
      <w:r w:rsidRPr="00B81CBC">
        <w:rPr>
          <w:rFonts w:ascii="Times New Roman" w:hAnsi="Times New Roman"/>
          <w:sz w:val="24"/>
          <w:szCs w:val="24"/>
        </w:rPr>
        <w:t xml:space="preserve"> Cinema the margin of safety percentage is, </w:t>
      </w:r>
    </w:p>
    <w:p w14:paraId="3DBCBAE6" w14:textId="41377015" w:rsidR="0007415A" w:rsidRPr="00BE50EA" w:rsidRDefault="0007415A" w:rsidP="00BE50EA">
      <w:pPr>
        <w:autoSpaceDE w:val="0"/>
        <w:autoSpaceDN w:val="0"/>
        <w:adjustRightInd w:val="0"/>
        <w:spacing w:line="360" w:lineRule="auto"/>
        <w:jc w:val="both"/>
        <w:rPr>
          <w:rFonts w:ascii="Times New Roman" w:hAnsi="Times New Roman"/>
          <w:sz w:val="24"/>
          <w:szCs w:val="24"/>
        </w:rPr>
      </w:pPr>
      <w:r w:rsidRPr="00B81CBC">
        <w:rPr>
          <w:rFonts w:ascii="Times New Roman" w:hAnsi="Times New Roman"/>
          <w:sz w:val="24"/>
          <w:szCs w:val="24"/>
        </w:rPr>
        <w:t xml:space="preserve">                        2</w:t>
      </w:r>
      <w:r>
        <w:rPr>
          <w:rFonts w:ascii="Times New Roman" w:hAnsi="Times New Roman"/>
          <w:sz w:val="24"/>
          <w:szCs w:val="24"/>
        </w:rPr>
        <w:t>2</w:t>
      </w:r>
      <w:r w:rsidRPr="00B81CBC">
        <w:rPr>
          <w:rFonts w:ascii="Times New Roman" w:hAnsi="Times New Roman"/>
          <w:sz w:val="24"/>
          <w:szCs w:val="24"/>
        </w:rPr>
        <w:t>,500/142,500</w:t>
      </w:r>
      <w:r w:rsidR="00BE50EA">
        <w:rPr>
          <w:rFonts w:ascii="Times New Roman" w:hAnsi="Times New Roman"/>
          <w:sz w:val="24"/>
          <w:szCs w:val="24"/>
        </w:rPr>
        <w:t xml:space="preserve"> </w:t>
      </w:r>
      <w:r w:rsidRPr="00B81CBC">
        <w:rPr>
          <w:rFonts w:ascii="Times New Roman" w:hAnsi="Times New Roman"/>
          <w:b/>
          <w:sz w:val="24"/>
          <w:szCs w:val="24"/>
          <w:u w:val="single"/>
        </w:rPr>
        <w:t xml:space="preserve">= </w:t>
      </w:r>
      <w:r>
        <w:rPr>
          <w:rFonts w:ascii="Times New Roman" w:hAnsi="Times New Roman"/>
          <w:b/>
          <w:sz w:val="24"/>
          <w:szCs w:val="24"/>
          <w:u w:val="single"/>
        </w:rPr>
        <w:t>15.8</w:t>
      </w:r>
      <w:r w:rsidRPr="00B81CBC">
        <w:rPr>
          <w:rFonts w:ascii="Times New Roman" w:hAnsi="Times New Roman"/>
          <w:b/>
          <w:sz w:val="24"/>
          <w:szCs w:val="24"/>
          <w:u w:val="single"/>
        </w:rPr>
        <w:t>%</w:t>
      </w:r>
    </w:p>
    <w:p w14:paraId="0ADFAC09" w14:textId="710834E0" w:rsidR="00700B97" w:rsidRPr="00347516" w:rsidRDefault="0007415A" w:rsidP="00347516">
      <w:pPr>
        <w:pStyle w:val="ListParagraph"/>
        <w:numPr>
          <w:ilvl w:val="2"/>
          <w:numId w:val="12"/>
        </w:numPr>
        <w:spacing w:before="100" w:beforeAutospacing="1" w:afterAutospacing="1"/>
        <w:outlineLvl w:val="2"/>
        <w:rPr>
          <w:rFonts w:ascii="Times New Roman" w:eastAsia="Times New Roman" w:hAnsi="Times New Roman"/>
          <w:b/>
          <w:bCs/>
          <w:sz w:val="24"/>
          <w:szCs w:val="24"/>
        </w:rPr>
      </w:pPr>
      <w:r w:rsidRPr="00347516">
        <w:rPr>
          <w:rFonts w:ascii="Times New Roman" w:eastAsia="Times New Roman" w:hAnsi="Times New Roman"/>
          <w:b/>
          <w:bCs/>
          <w:sz w:val="24"/>
          <w:szCs w:val="24"/>
        </w:rPr>
        <w:t>Multiple Product Company and Cost-Profit-Volume Analysis</w:t>
      </w:r>
    </w:p>
    <w:p w14:paraId="161A4822" w14:textId="0F6C9AEB" w:rsidR="0007415A" w:rsidRPr="00B81CBC" w:rsidRDefault="0007415A" w:rsidP="0007415A">
      <w:pPr>
        <w:spacing w:line="360" w:lineRule="auto"/>
        <w:jc w:val="both"/>
        <w:outlineLvl w:val="2"/>
        <w:rPr>
          <w:rFonts w:ascii="Times New Roman" w:eastAsia="Times New Roman" w:hAnsi="Times New Roman"/>
          <w:sz w:val="24"/>
          <w:szCs w:val="24"/>
        </w:rPr>
      </w:pPr>
      <w:r w:rsidRPr="00B81CBC">
        <w:rPr>
          <w:rFonts w:ascii="Times New Roman" w:hAnsi="Times New Roman"/>
          <w:sz w:val="24"/>
          <w:szCs w:val="24"/>
        </w:rPr>
        <w:t xml:space="preserve">Our illustration of CVP Analysis on the previous part of this unit assumes that the company has only one product; </w:t>
      </w:r>
      <w:r w:rsidR="00BE50EA" w:rsidRPr="00B81CBC">
        <w:rPr>
          <w:rFonts w:ascii="Times New Roman" w:hAnsi="Times New Roman"/>
          <w:sz w:val="24"/>
          <w:szCs w:val="24"/>
        </w:rPr>
        <w:t>however,</w:t>
      </w:r>
      <w:r w:rsidRPr="00B81CBC">
        <w:rPr>
          <w:rFonts w:ascii="Times New Roman" w:hAnsi="Times New Roman"/>
          <w:sz w:val="24"/>
          <w:szCs w:val="24"/>
        </w:rPr>
        <w:t xml:space="preserve"> </w:t>
      </w:r>
      <w:r w:rsidRPr="00B81CBC">
        <w:rPr>
          <w:rFonts w:ascii="Times New Roman" w:eastAsia="Times New Roman" w:hAnsi="Times New Roman"/>
          <w:sz w:val="24"/>
          <w:szCs w:val="24"/>
        </w:rPr>
        <w:t xml:space="preserve">in real life, companies produce a range of products, not just one kind as was assumed in the example above. In case when a company offers more than one product, obviously different products will have different selling prices, variable costs per unit and, as a result, different contribution margins and contribution margin ratios. </w:t>
      </w:r>
    </w:p>
    <w:p w14:paraId="094DFF72" w14:textId="43971FED" w:rsidR="0007415A" w:rsidRPr="00B81CBC" w:rsidRDefault="0007415A" w:rsidP="0007415A">
      <w:pPr>
        <w:numPr>
          <w:ilvl w:val="0"/>
          <w:numId w:val="5"/>
        </w:numPr>
        <w:spacing w:before="100" w:beforeAutospacing="1" w:afterAutospacing="1"/>
        <w:outlineLvl w:val="2"/>
        <w:rPr>
          <w:rFonts w:ascii="Times New Roman" w:eastAsia="Times New Roman" w:hAnsi="Times New Roman"/>
          <w:b/>
          <w:i/>
          <w:sz w:val="24"/>
          <w:szCs w:val="24"/>
        </w:rPr>
      </w:pPr>
      <w:r w:rsidRPr="00B81CBC">
        <w:rPr>
          <w:rFonts w:ascii="Times New Roman" w:eastAsia="Times New Roman" w:hAnsi="Times New Roman"/>
          <w:b/>
          <w:i/>
          <w:sz w:val="24"/>
          <w:szCs w:val="24"/>
        </w:rPr>
        <w:t xml:space="preserve">Dear learners, Can CVP analysis help managers in a </w:t>
      </w:r>
      <w:r w:rsidR="00700B97" w:rsidRPr="00B81CBC">
        <w:rPr>
          <w:rFonts w:ascii="Times New Roman" w:eastAsia="Times New Roman" w:hAnsi="Times New Roman"/>
          <w:b/>
          <w:i/>
          <w:sz w:val="24"/>
          <w:szCs w:val="24"/>
        </w:rPr>
        <w:t>multi-product</w:t>
      </w:r>
      <w:r w:rsidRPr="00B81CBC">
        <w:rPr>
          <w:rFonts w:ascii="Times New Roman" w:eastAsia="Times New Roman" w:hAnsi="Times New Roman"/>
          <w:b/>
          <w:i/>
          <w:sz w:val="24"/>
          <w:szCs w:val="24"/>
        </w:rPr>
        <w:t xml:space="preserve"> companies with complication of some CVP assumptions?</w:t>
      </w:r>
    </w:p>
    <w:p w14:paraId="104D69A5" w14:textId="77777777" w:rsidR="0007415A" w:rsidRPr="00B81CBC" w:rsidRDefault="0007415A" w:rsidP="0007415A">
      <w:pPr>
        <w:spacing w:line="360" w:lineRule="auto"/>
        <w:jc w:val="both"/>
        <w:outlineLvl w:val="2"/>
        <w:rPr>
          <w:rFonts w:ascii="Times New Roman" w:hAnsi="Times New Roman"/>
          <w:sz w:val="24"/>
          <w:szCs w:val="24"/>
        </w:rPr>
      </w:pPr>
      <w:r w:rsidRPr="00B81CBC">
        <w:rPr>
          <w:rFonts w:ascii="Times New Roman" w:eastAsia="Times New Roman" w:hAnsi="Times New Roman"/>
          <w:sz w:val="24"/>
          <w:szCs w:val="24"/>
        </w:rPr>
        <w:t xml:space="preserve">The answer is 'Yes’, you can perform the same similar analysis if you just obtain some data about the product mix and the constant sales mix assumption discussed above holds true.  </w:t>
      </w:r>
      <w:r w:rsidRPr="00B81CBC">
        <w:rPr>
          <w:rFonts w:ascii="Times New Roman" w:hAnsi="Times New Roman"/>
          <w:sz w:val="24"/>
          <w:szCs w:val="24"/>
        </w:rPr>
        <w:t xml:space="preserve">The term sales/revenue mix, which is essential in such a situation, is defined as the relative proportions or combinations of quantities of products that comprise total sales.  </w:t>
      </w:r>
    </w:p>
    <w:p w14:paraId="04DA9F62" w14:textId="77777777" w:rsidR="0007415A" w:rsidRPr="00B81CBC" w:rsidRDefault="0007415A" w:rsidP="0007415A">
      <w:pPr>
        <w:spacing w:line="360" w:lineRule="auto"/>
        <w:jc w:val="both"/>
        <w:outlineLvl w:val="2"/>
        <w:rPr>
          <w:rFonts w:ascii="Times New Roman" w:eastAsia="Times New Roman" w:hAnsi="Times New Roman"/>
          <w:sz w:val="24"/>
          <w:szCs w:val="24"/>
        </w:rPr>
      </w:pPr>
      <w:r w:rsidRPr="00B81CBC">
        <w:rPr>
          <w:rFonts w:ascii="Times New Roman" w:eastAsia="Times New Roman" w:hAnsi="Times New Roman"/>
          <w:sz w:val="24"/>
          <w:szCs w:val="24"/>
        </w:rPr>
        <w:t xml:space="preserve">In performing the analysis, first, you need to know proportion in which each of the products is sold. Then you can calculate contribution margin for each product. After that you define weighted average contribution margin, which is used in the determination of </w:t>
      </w:r>
      <w:r w:rsidRPr="00B81CBC">
        <w:rPr>
          <w:rFonts w:ascii="Times New Roman" w:eastAsia="Times New Roman" w:hAnsi="Times New Roman"/>
          <w:b/>
          <w:bCs/>
          <w:sz w:val="24"/>
          <w:szCs w:val="24"/>
        </w:rPr>
        <w:t>break-even point</w:t>
      </w:r>
      <w:r w:rsidRPr="00B81CBC">
        <w:rPr>
          <w:rFonts w:ascii="Times New Roman" w:eastAsia="Times New Roman" w:hAnsi="Times New Roman"/>
          <w:sz w:val="24"/>
          <w:szCs w:val="24"/>
        </w:rPr>
        <w:t xml:space="preserve"> or the amount of sales required to gain </w:t>
      </w:r>
      <w:r w:rsidRPr="00B81CBC">
        <w:rPr>
          <w:rFonts w:ascii="Times New Roman" w:eastAsia="Times New Roman" w:hAnsi="Times New Roman"/>
          <w:b/>
          <w:bCs/>
          <w:sz w:val="24"/>
          <w:szCs w:val="24"/>
        </w:rPr>
        <w:t>desired income</w:t>
      </w:r>
      <w:r w:rsidRPr="00B81CBC">
        <w:rPr>
          <w:rFonts w:ascii="Times New Roman" w:eastAsia="Times New Roman" w:hAnsi="Times New Roman"/>
          <w:sz w:val="24"/>
          <w:szCs w:val="24"/>
        </w:rPr>
        <w:t xml:space="preserve"> (profit).</w:t>
      </w:r>
    </w:p>
    <w:p w14:paraId="0D406FE5" w14:textId="777A79D5" w:rsidR="0007415A" w:rsidRDefault="0007415A" w:rsidP="00700B97">
      <w:pPr>
        <w:spacing w:line="360" w:lineRule="auto"/>
        <w:jc w:val="both"/>
        <w:rPr>
          <w:rFonts w:ascii="Times New Roman" w:eastAsia="Times New Roman" w:hAnsi="Times New Roman"/>
          <w:sz w:val="24"/>
          <w:szCs w:val="24"/>
        </w:rPr>
      </w:pPr>
      <w:r w:rsidRPr="00B81CBC">
        <w:rPr>
          <w:rFonts w:ascii="Times New Roman" w:eastAsia="Times New Roman" w:hAnsi="Times New Roman"/>
          <w:sz w:val="24"/>
          <w:szCs w:val="24"/>
        </w:rPr>
        <w:t xml:space="preserve">Let's illustrate it on </w:t>
      </w:r>
      <w:proofErr w:type="spellStart"/>
      <w:r w:rsidRPr="00B81CBC">
        <w:rPr>
          <w:rFonts w:ascii="Times New Roman" w:eastAsia="Times New Roman" w:hAnsi="Times New Roman"/>
          <w:sz w:val="24"/>
          <w:szCs w:val="24"/>
        </w:rPr>
        <w:t>Ethio</w:t>
      </w:r>
      <w:proofErr w:type="spellEnd"/>
      <w:r w:rsidRPr="00B81CBC">
        <w:rPr>
          <w:rFonts w:ascii="Times New Roman" w:eastAsia="Times New Roman" w:hAnsi="Times New Roman"/>
          <w:sz w:val="24"/>
          <w:szCs w:val="24"/>
        </w:rPr>
        <w:t>.</w:t>
      </w:r>
      <w:r w:rsidR="00700B97">
        <w:rPr>
          <w:rFonts w:ascii="Times New Roman" w:eastAsia="Times New Roman" w:hAnsi="Times New Roman"/>
          <w:sz w:val="24"/>
          <w:szCs w:val="24"/>
        </w:rPr>
        <w:t xml:space="preserve"> </w:t>
      </w:r>
      <w:r w:rsidRPr="00B81CBC">
        <w:rPr>
          <w:rFonts w:ascii="Times New Roman" w:eastAsia="Times New Roman" w:hAnsi="Times New Roman"/>
          <w:sz w:val="24"/>
          <w:szCs w:val="24"/>
        </w:rPr>
        <w:t>Tire Corporation an example. Assume, the company produces 3 types of tire: for trucks, cars and motor-bikes. The following data is available:</w:t>
      </w:r>
    </w:p>
    <w:p w14:paraId="16D3CC0C" w14:textId="77777777" w:rsidR="00700B97" w:rsidRDefault="00700B97" w:rsidP="00700B97">
      <w:pPr>
        <w:spacing w:line="360" w:lineRule="auto"/>
        <w:jc w:val="both"/>
        <w:rPr>
          <w:rFonts w:ascii="Times New Roman" w:eastAsia="Times New Roman" w:hAnsi="Times New Roman"/>
          <w:sz w:val="24"/>
          <w:szCs w:val="24"/>
        </w:rPr>
      </w:pPr>
    </w:p>
    <w:p w14:paraId="7C114CE0" w14:textId="77777777" w:rsidR="0007415A" w:rsidRPr="00B81CBC" w:rsidRDefault="0007415A" w:rsidP="0007415A">
      <w:pPr>
        <w:rPr>
          <w:rFonts w:ascii="Times New Roman" w:eastAsia="Times New Roman" w:hAnsi="Times New Roman"/>
          <w:sz w:val="24"/>
          <w:szCs w:val="24"/>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977"/>
        <w:gridCol w:w="1507"/>
        <w:gridCol w:w="1289"/>
        <w:gridCol w:w="1567"/>
      </w:tblGrid>
      <w:tr w:rsidR="0007415A" w:rsidRPr="008A54F6" w14:paraId="4418B031" w14:textId="77777777" w:rsidTr="00FE3B97">
        <w:tc>
          <w:tcPr>
            <w:tcW w:w="3765" w:type="dxa"/>
            <w:shd w:val="clear" w:color="auto" w:fill="4F81BD"/>
            <w:hideMark/>
          </w:tcPr>
          <w:p w14:paraId="3EBF1F6B" w14:textId="77777777" w:rsidR="0007415A" w:rsidRPr="008A54F6" w:rsidRDefault="0007415A" w:rsidP="00FE3B97">
            <w:pPr>
              <w:spacing w:line="360" w:lineRule="auto"/>
              <w:rPr>
                <w:rFonts w:ascii="Times New Roman" w:eastAsia="Times New Roman" w:hAnsi="Times New Roman"/>
                <w:b/>
                <w:bCs/>
                <w:color w:val="FFFFFF"/>
                <w:sz w:val="24"/>
                <w:szCs w:val="24"/>
              </w:rPr>
            </w:pPr>
            <w:r w:rsidRPr="008A54F6">
              <w:rPr>
                <w:rFonts w:ascii="Times New Roman" w:eastAsia="Times New Roman" w:hAnsi="Times New Roman"/>
                <w:b/>
                <w:bCs/>
                <w:color w:val="FFFFFF"/>
                <w:sz w:val="24"/>
                <w:szCs w:val="24"/>
              </w:rPr>
              <w:lastRenderedPageBreak/>
              <w:t> </w:t>
            </w:r>
          </w:p>
        </w:tc>
        <w:tc>
          <w:tcPr>
            <w:tcW w:w="1140" w:type="dxa"/>
            <w:shd w:val="clear" w:color="auto" w:fill="4F81BD"/>
            <w:hideMark/>
          </w:tcPr>
          <w:p w14:paraId="45251108" w14:textId="77777777" w:rsidR="0007415A" w:rsidRPr="008A54F6" w:rsidRDefault="0007415A" w:rsidP="00FE3B97">
            <w:pPr>
              <w:spacing w:before="15" w:after="15" w:line="360" w:lineRule="auto"/>
              <w:ind w:left="15" w:right="15"/>
              <w:jc w:val="center"/>
              <w:rPr>
                <w:rFonts w:ascii="Times New Roman" w:eastAsia="Times New Roman" w:hAnsi="Times New Roman"/>
                <w:b/>
                <w:bCs/>
                <w:color w:val="000000"/>
                <w:sz w:val="24"/>
                <w:szCs w:val="24"/>
              </w:rPr>
            </w:pPr>
            <w:r w:rsidRPr="008A54F6">
              <w:rPr>
                <w:rFonts w:ascii="Times New Roman" w:eastAsia="Times New Roman" w:hAnsi="Times New Roman"/>
                <w:b/>
                <w:bCs/>
                <w:color w:val="000000"/>
                <w:sz w:val="24"/>
                <w:szCs w:val="24"/>
              </w:rPr>
              <w:t>Truck Tire</w:t>
            </w:r>
          </w:p>
        </w:tc>
        <w:tc>
          <w:tcPr>
            <w:tcW w:w="975" w:type="dxa"/>
            <w:shd w:val="clear" w:color="auto" w:fill="4F81BD"/>
            <w:hideMark/>
          </w:tcPr>
          <w:p w14:paraId="3A0B2C7C" w14:textId="77777777" w:rsidR="0007415A" w:rsidRPr="008A54F6" w:rsidRDefault="0007415A" w:rsidP="00FE3B97">
            <w:pPr>
              <w:spacing w:before="15" w:after="15" w:line="360" w:lineRule="auto"/>
              <w:ind w:left="15" w:right="15"/>
              <w:jc w:val="center"/>
              <w:rPr>
                <w:rFonts w:ascii="Times New Roman" w:eastAsia="Times New Roman" w:hAnsi="Times New Roman"/>
                <w:b/>
                <w:bCs/>
                <w:color w:val="000000"/>
                <w:sz w:val="24"/>
                <w:szCs w:val="24"/>
              </w:rPr>
            </w:pPr>
            <w:r w:rsidRPr="008A54F6">
              <w:rPr>
                <w:rFonts w:ascii="Times New Roman" w:eastAsia="Times New Roman" w:hAnsi="Times New Roman"/>
                <w:b/>
                <w:bCs/>
                <w:color w:val="000000"/>
                <w:sz w:val="24"/>
                <w:szCs w:val="24"/>
              </w:rPr>
              <w:t>Car Tire</w:t>
            </w:r>
          </w:p>
        </w:tc>
        <w:tc>
          <w:tcPr>
            <w:tcW w:w="1185" w:type="dxa"/>
            <w:shd w:val="clear" w:color="auto" w:fill="4F81BD"/>
            <w:hideMark/>
          </w:tcPr>
          <w:p w14:paraId="59B65CF3" w14:textId="77777777" w:rsidR="0007415A" w:rsidRPr="008A54F6" w:rsidRDefault="0007415A" w:rsidP="00FE3B97">
            <w:pPr>
              <w:spacing w:before="15" w:after="15" w:line="360" w:lineRule="auto"/>
              <w:ind w:left="15" w:right="15"/>
              <w:jc w:val="center"/>
              <w:rPr>
                <w:rFonts w:ascii="Times New Roman" w:eastAsia="Times New Roman" w:hAnsi="Times New Roman"/>
                <w:b/>
                <w:bCs/>
                <w:color w:val="000000"/>
                <w:sz w:val="24"/>
                <w:szCs w:val="24"/>
              </w:rPr>
            </w:pPr>
            <w:r w:rsidRPr="008A54F6">
              <w:rPr>
                <w:rFonts w:ascii="Times New Roman" w:eastAsia="Times New Roman" w:hAnsi="Times New Roman"/>
                <w:b/>
                <w:bCs/>
                <w:color w:val="000000"/>
                <w:sz w:val="24"/>
                <w:szCs w:val="24"/>
              </w:rPr>
              <w:t>Motor-bike Tire</w:t>
            </w:r>
          </w:p>
        </w:tc>
      </w:tr>
      <w:tr w:rsidR="0007415A" w:rsidRPr="008A54F6" w14:paraId="27C9C3FC" w14:textId="77777777" w:rsidTr="00FE3B97">
        <w:tc>
          <w:tcPr>
            <w:tcW w:w="3765" w:type="dxa"/>
            <w:tcBorders>
              <w:top w:val="single" w:sz="8" w:space="0" w:color="4F81BD"/>
              <w:left w:val="single" w:sz="8" w:space="0" w:color="4F81BD"/>
              <w:bottom w:val="single" w:sz="8" w:space="0" w:color="4F81BD"/>
            </w:tcBorders>
            <w:noWrap/>
            <w:hideMark/>
          </w:tcPr>
          <w:p w14:paraId="022C2072" w14:textId="77777777" w:rsidR="0007415A" w:rsidRPr="008A54F6" w:rsidRDefault="0007415A" w:rsidP="00FE3B97">
            <w:pPr>
              <w:spacing w:before="15" w:after="15" w:line="360" w:lineRule="auto"/>
              <w:ind w:left="15" w:right="15"/>
              <w:rPr>
                <w:rFonts w:ascii="Times New Roman" w:eastAsia="Times New Roman" w:hAnsi="Times New Roman"/>
                <w:b/>
                <w:bCs/>
                <w:sz w:val="24"/>
                <w:szCs w:val="24"/>
              </w:rPr>
            </w:pPr>
            <w:r w:rsidRPr="008A54F6">
              <w:rPr>
                <w:rFonts w:ascii="Times New Roman" w:eastAsia="Times New Roman" w:hAnsi="Times New Roman"/>
                <w:b/>
                <w:bCs/>
                <w:sz w:val="24"/>
                <w:szCs w:val="24"/>
              </w:rPr>
              <w:t>(A) Share in physical volume sold, %</w:t>
            </w:r>
          </w:p>
        </w:tc>
        <w:tc>
          <w:tcPr>
            <w:tcW w:w="1140" w:type="dxa"/>
            <w:tcBorders>
              <w:top w:val="single" w:sz="8" w:space="0" w:color="4F81BD"/>
              <w:bottom w:val="single" w:sz="8" w:space="0" w:color="4F81BD"/>
            </w:tcBorders>
            <w:hideMark/>
          </w:tcPr>
          <w:p w14:paraId="71E56451"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30%</w:t>
            </w:r>
          </w:p>
        </w:tc>
        <w:tc>
          <w:tcPr>
            <w:tcW w:w="975" w:type="dxa"/>
            <w:tcBorders>
              <w:top w:val="single" w:sz="8" w:space="0" w:color="4F81BD"/>
              <w:bottom w:val="single" w:sz="8" w:space="0" w:color="4F81BD"/>
            </w:tcBorders>
            <w:hideMark/>
          </w:tcPr>
          <w:p w14:paraId="08466C65"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45%</w:t>
            </w:r>
          </w:p>
        </w:tc>
        <w:tc>
          <w:tcPr>
            <w:tcW w:w="1185" w:type="dxa"/>
            <w:tcBorders>
              <w:top w:val="single" w:sz="8" w:space="0" w:color="4F81BD"/>
              <w:bottom w:val="single" w:sz="8" w:space="0" w:color="4F81BD"/>
              <w:right w:val="single" w:sz="8" w:space="0" w:color="4F81BD"/>
            </w:tcBorders>
            <w:hideMark/>
          </w:tcPr>
          <w:p w14:paraId="10B91791"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25%</w:t>
            </w:r>
          </w:p>
        </w:tc>
      </w:tr>
      <w:tr w:rsidR="0007415A" w:rsidRPr="008A54F6" w14:paraId="024841F1" w14:textId="77777777" w:rsidTr="00FE3B97">
        <w:tc>
          <w:tcPr>
            <w:tcW w:w="3765" w:type="dxa"/>
            <w:noWrap/>
            <w:hideMark/>
          </w:tcPr>
          <w:p w14:paraId="027057C4" w14:textId="77777777" w:rsidR="0007415A" w:rsidRPr="008A54F6" w:rsidRDefault="0007415A" w:rsidP="00FE3B97">
            <w:pPr>
              <w:spacing w:before="15" w:after="15" w:line="360" w:lineRule="auto"/>
              <w:ind w:left="15" w:right="15"/>
              <w:rPr>
                <w:rFonts w:ascii="Times New Roman" w:eastAsia="Times New Roman" w:hAnsi="Times New Roman"/>
                <w:b/>
                <w:bCs/>
                <w:sz w:val="24"/>
                <w:szCs w:val="24"/>
              </w:rPr>
            </w:pPr>
            <w:r w:rsidRPr="008A54F6">
              <w:rPr>
                <w:rFonts w:ascii="Times New Roman" w:eastAsia="Times New Roman" w:hAnsi="Times New Roman"/>
                <w:b/>
                <w:bCs/>
                <w:sz w:val="24"/>
                <w:szCs w:val="24"/>
              </w:rPr>
              <w:t>(B) Selling price per unit, Birr</w:t>
            </w:r>
          </w:p>
        </w:tc>
        <w:tc>
          <w:tcPr>
            <w:tcW w:w="1140" w:type="dxa"/>
            <w:hideMark/>
          </w:tcPr>
          <w:p w14:paraId="2AE3BD0A"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Birr10</w:t>
            </w:r>
          </w:p>
        </w:tc>
        <w:tc>
          <w:tcPr>
            <w:tcW w:w="975" w:type="dxa"/>
            <w:hideMark/>
          </w:tcPr>
          <w:p w14:paraId="7DD8035F"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Birr8</w:t>
            </w:r>
          </w:p>
        </w:tc>
        <w:tc>
          <w:tcPr>
            <w:tcW w:w="1185" w:type="dxa"/>
            <w:hideMark/>
          </w:tcPr>
          <w:p w14:paraId="63064314"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Birr7</w:t>
            </w:r>
          </w:p>
        </w:tc>
      </w:tr>
      <w:tr w:rsidR="0007415A" w:rsidRPr="008A54F6" w14:paraId="1861822C" w14:textId="77777777" w:rsidTr="00FE3B97">
        <w:tc>
          <w:tcPr>
            <w:tcW w:w="3765" w:type="dxa"/>
            <w:tcBorders>
              <w:top w:val="single" w:sz="8" w:space="0" w:color="4F81BD"/>
              <w:left w:val="single" w:sz="8" w:space="0" w:color="4F81BD"/>
              <w:bottom w:val="single" w:sz="8" w:space="0" w:color="4F81BD"/>
            </w:tcBorders>
            <w:noWrap/>
            <w:hideMark/>
          </w:tcPr>
          <w:p w14:paraId="29166EB4" w14:textId="77777777" w:rsidR="0007415A" w:rsidRPr="008A54F6" w:rsidRDefault="0007415A" w:rsidP="00FE3B97">
            <w:pPr>
              <w:spacing w:before="15" w:after="15" w:line="360" w:lineRule="auto"/>
              <w:ind w:left="15" w:right="15"/>
              <w:rPr>
                <w:rFonts w:ascii="Times New Roman" w:eastAsia="Times New Roman" w:hAnsi="Times New Roman"/>
                <w:b/>
                <w:bCs/>
                <w:sz w:val="24"/>
                <w:szCs w:val="24"/>
              </w:rPr>
            </w:pPr>
            <w:r w:rsidRPr="008A54F6">
              <w:rPr>
                <w:rFonts w:ascii="Times New Roman" w:eastAsia="Times New Roman" w:hAnsi="Times New Roman"/>
                <w:b/>
                <w:bCs/>
                <w:sz w:val="24"/>
                <w:szCs w:val="24"/>
              </w:rPr>
              <w:t>(C) Variable cost per unit, Birr</w:t>
            </w:r>
          </w:p>
        </w:tc>
        <w:tc>
          <w:tcPr>
            <w:tcW w:w="1140" w:type="dxa"/>
            <w:tcBorders>
              <w:top w:val="single" w:sz="8" w:space="0" w:color="4F81BD"/>
              <w:bottom w:val="single" w:sz="8" w:space="0" w:color="4F81BD"/>
            </w:tcBorders>
            <w:hideMark/>
          </w:tcPr>
          <w:p w14:paraId="5CA1B30D"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Birr7</w:t>
            </w:r>
          </w:p>
        </w:tc>
        <w:tc>
          <w:tcPr>
            <w:tcW w:w="975" w:type="dxa"/>
            <w:tcBorders>
              <w:top w:val="single" w:sz="8" w:space="0" w:color="4F81BD"/>
              <w:bottom w:val="single" w:sz="8" w:space="0" w:color="4F81BD"/>
            </w:tcBorders>
            <w:hideMark/>
          </w:tcPr>
          <w:p w14:paraId="425EEB64"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Birr6</w:t>
            </w:r>
          </w:p>
        </w:tc>
        <w:tc>
          <w:tcPr>
            <w:tcW w:w="1185" w:type="dxa"/>
            <w:tcBorders>
              <w:top w:val="single" w:sz="8" w:space="0" w:color="4F81BD"/>
              <w:bottom w:val="single" w:sz="8" w:space="0" w:color="4F81BD"/>
              <w:right w:val="single" w:sz="8" w:space="0" w:color="4F81BD"/>
            </w:tcBorders>
            <w:hideMark/>
          </w:tcPr>
          <w:p w14:paraId="4E7923DC"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Birr5</w:t>
            </w:r>
          </w:p>
        </w:tc>
      </w:tr>
      <w:tr w:rsidR="0007415A" w:rsidRPr="008A54F6" w14:paraId="12C30F88" w14:textId="77777777" w:rsidTr="00FE3B97">
        <w:tc>
          <w:tcPr>
            <w:tcW w:w="3765" w:type="dxa"/>
            <w:noWrap/>
            <w:hideMark/>
          </w:tcPr>
          <w:p w14:paraId="6FCB7DE4" w14:textId="77777777" w:rsidR="0007415A" w:rsidRPr="008A54F6" w:rsidRDefault="0007415A" w:rsidP="00FE3B97">
            <w:pPr>
              <w:spacing w:before="15" w:after="15" w:line="360" w:lineRule="auto"/>
              <w:ind w:left="15" w:right="15"/>
              <w:rPr>
                <w:rFonts w:ascii="Times New Roman" w:eastAsia="Times New Roman" w:hAnsi="Times New Roman"/>
                <w:b/>
                <w:bCs/>
                <w:sz w:val="24"/>
                <w:szCs w:val="24"/>
              </w:rPr>
            </w:pPr>
            <w:r w:rsidRPr="008A54F6">
              <w:rPr>
                <w:rFonts w:ascii="Times New Roman" w:eastAsia="Times New Roman" w:hAnsi="Times New Roman"/>
                <w:b/>
                <w:bCs/>
                <w:sz w:val="24"/>
                <w:szCs w:val="24"/>
              </w:rPr>
              <w:t>(D) Contribution per unit, Birr (B - C)</w:t>
            </w:r>
          </w:p>
        </w:tc>
        <w:tc>
          <w:tcPr>
            <w:tcW w:w="1140" w:type="dxa"/>
            <w:hideMark/>
          </w:tcPr>
          <w:p w14:paraId="6CA97E99"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Birr3</w:t>
            </w:r>
          </w:p>
        </w:tc>
        <w:tc>
          <w:tcPr>
            <w:tcW w:w="975" w:type="dxa"/>
            <w:hideMark/>
          </w:tcPr>
          <w:p w14:paraId="3D6AADA4"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Birr2</w:t>
            </w:r>
          </w:p>
        </w:tc>
        <w:tc>
          <w:tcPr>
            <w:tcW w:w="1185" w:type="dxa"/>
            <w:hideMark/>
          </w:tcPr>
          <w:p w14:paraId="4094425F"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Birr2</w:t>
            </w:r>
          </w:p>
        </w:tc>
      </w:tr>
      <w:tr w:rsidR="0007415A" w:rsidRPr="008A54F6" w14:paraId="56BB505A" w14:textId="77777777" w:rsidTr="00FE3B97">
        <w:tc>
          <w:tcPr>
            <w:tcW w:w="3765" w:type="dxa"/>
            <w:tcBorders>
              <w:top w:val="single" w:sz="8" w:space="0" w:color="4F81BD"/>
              <w:left w:val="single" w:sz="8" w:space="0" w:color="4F81BD"/>
              <w:bottom w:val="single" w:sz="8" w:space="0" w:color="4F81BD"/>
            </w:tcBorders>
            <w:noWrap/>
            <w:hideMark/>
          </w:tcPr>
          <w:p w14:paraId="60377FCA" w14:textId="77777777" w:rsidR="0007415A" w:rsidRPr="008A54F6" w:rsidRDefault="0007415A" w:rsidP="00FE3B97">
            <w:pPr>
              <w:spacing w:before="15" w:after="15" w:line="360" w:lineRule="auto"/>
              <w:ind w:left="15" w:right="15"/>
              <w:rPr>
                <w:rFonts w:ascii="Times New Roman" w:eastAsia="Times New Roman" w:hAnsi="Times New Roman"/>
                <w:b/>
                <w:bCs/>
                <w:sz w:val="24"/>
                <w:szCs w:val="24"/>
              </w:rPr>
            </w:pPr>
            <w:r w:rsidRPr="008A54F6">
              <w:rPr>
                <w:rFonts w:ascii="Times New Roman" w:eastAsia="Times New Roman" w:hAnsi="Times New Roman"/>
                <w:b/>
                <w:bCs/>
                <w:sz w:val="24"/>
                <w:szCs w:val="24"/>
              </w:rPr>
              <w:t>(E) Contribution margin ratio (D ÷ B)</w:t>
            </w:r>
          </w:p>
        </w:tc>
        <w:tc>
          <w:tcPr>
            <w:tcW w:w="1140" w:type="dxa"/>
            <w:tcBorders>
              <w:top w:val="single" w:sz="8" w:space="0" w:color="4F81BD"/>
              <w:bottom w:val="single" w:sz="8" w:space="0" w:color="4F81BD"/>
            </w:tcBorders>
            <w:hideMark/>
          </w:tcPr>
          <w:p w14:paraId="4C2E48BD"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0.30</w:t>
            </w:r>
          </w:p>
        </w:tc>
        <w:tc>
          <w:tcPr>
            <w:tcW w:w="975" w:type="dxa"/>
            <w:tcBorders>
              <w:top w:val="single" w:sz="8" w:space="0" w:color="4F81BD"/>
              <w:bottom w:val="single" w:sz="8" w:space="0" w:color="4F81BD"/>
            </w:tcBorders>
            <w:hideMark/>
          </w:tcPr>
          <w:p w14:paraId="26A96B21"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0.25</w:t>
            </w:r>
          </w:p>
        </w:tc>
        <w:tc>
          <w:tcPr>
            <w:tcW w:w="1185" w:type="dxa"/>
            <w:tcBorders>
              <w:top w:val="single" w:sz="8" w:space="0" w:color="4F81BD"/>
              <w:bottom w:val="single" w:sz="8" w:space="0" w:color="4F81BD"/>
              <w:right w:val="single" w:sz="8" w:space="0" w:color="4F81BD"/>
            </w:tcBorders>
            <w:hideMark/>
          </w:tcPr>
          <w:p w14:paraId="4C7F9D1D" w14:textId="77777777" w:rsidR="0007415A" w:rsidRPr="008A54F6" w:rsidRDefault="0007415A" w:rsidP="00FE3B97">
            <w:pPr>
              <w:spacing w:before="15" w:after="15" w:line="360" w:lineRule="auto"/>
              <w:ind w:left="15" w:right="15"/>
              <w:jc w:val="center"/>
              <w:rPr>
                <w:rFonts w:ascii="Times New Roman" w:eastAsia="Times New Roman" w:hAnsi="Times New Roman"/>
                <w:sz w:val="24"/>
                <w:szCs w:val="24"/>
              </w:rPr>
            </w:pPr>
            <w:r w:rsidRPr="008A54F6">
              <w:rPr>
                <w:rFonts w:ascii="Times New Roman" w:eastAsia="Times New Roman" w:hAnsi="Times New Roman"/>
                <w:sz w:val="24"/>
                <w:szCs w:val="24"/>
              </w:rPr>
              <w:t>0.29</w:t>
            </w:r>
          </w:p>
        </w:tc>
      </w:tr>
      <w:tr w:rsidR="0007415A" w:rsidRPr="008A54F6" w14:paraId="59D01D53" w14:textId="77777777" w:rsidTr="00FE3B97">
        <w:trPr>
          <w:trHeight w:val="248"/>
        </w:trPr>
        <w:tc>
          <w:tcPr>
            <w:tcW w:w="3765" w:type="dxa"/>
            <w:noWrap/>
            <w:hideMark/>
          </w:tcPr>
          <w:p w14:paraId="6B067F55" w14:textId="77777777" w:rsidR="0007415A" w:rsidRPr="008A54F6" w:rsidRDefault="0007415A" w:rsidP="00FE3B97">
            <w:pPr>
              <w:spacing w:before="15" w:after="15" w:line="360" w:lineRule="auto"/>
              <w:ind w:left="15" w:right="15"/>
              <w:rPr>
                <w:rFonts w:ascii="Times New Roman" w:eastAsia="Times New Roman" w:hAnsi="Times New Roman"/>
                <w:b/>
                <w:bCs/>
                <w:sz w:val="24"/>
                <w:szCs w:val="24"/>
              </w:rPr>
            </w:pPr>
            <w:r w:rsidRPr="008A54F6">
              <w:rPr>
                <w:rFonts w:ascii="Times New Roman" w:eastAsia="Times New Roman" w:hAnsi="Times New Roman"/>
                <w:b/>
                <w:bCs/>
                <w:sz w:val="24"/>
                <w:szCs w:val="24"/>
              </w:rPr>
              <w:t>(F) Fixed costs total, Birr</w:t>
            </w:r>
          </w:p>
        </w:tc>
        <w:tc>
          <w:tcPr>
            <w:tcW w:w="0" w:type="auto"/>
            <w:gridSpan w:val="3"/>
            <w:hideMark/>
          </w:tcPr>
          <w:p w14:paraId="734FDCA2" w14:textId="77777777" w:rsidR="0007415A" w:rsidRPr="008A54F6" w:rsidRDefault="0007415A" w:rsidP="00FE3B97">
            <w:pPr>
              <w:spacing w:before="15" w:after="15" w:line="360" w:lineRule="auto"/>
              <w:ind w:left="15" w:right="15"/>
              <w:rPr>
                <w:rFonts w:ascii="Times New Roman" w:eastAsia="Times New Roman" w:hAnsi="Times New Roman"/>
                <w:sz w:val="24"/>
                <w:szCs w:val="24"/>
              </w:rPr>
            </w:pPr>
            <w:r w:rsidRPr="008A54F6">
              <w:rPr>
                <w:rFonts w:ascii="Times New Roman" w:eastAsia="Times New Roman" w:hAnsi="Times New Roman"/>
                <w:sz w:val="24"/>
                <w:szCs w:val="24"/>
              </w:rPr>
              <w:t xml:space="preserve">                Birr10,000</w:t>
            </w:r>
          </w:p>
        </w:tc>
      </w:tr>
    </w:tbl>
    <w:p w14:paraId="2001D757" w14:textId="77777777" w:rsidR="0007415A" w:rsidRDefault="0007415A" w:rsidP="0007415A">
      <w:pPr>
        <w:spacing w:line="360" w:lineRule="auto"/>
        <w:rPr>
          <w:rFonts w:ascii="Times New Roman" w:eastAsia="Times New Roman" w:hAnsi="Times New Roman"/>
          <w:sz w:val="24"/>
          <w:szCs w:val="24"/>
        </w:rPr>
      </w:pPr>
    </w:p>
    <w:p w14:paraId="01AEE473" w14:textId="77777777" w:rsidR="0007415A"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 xml:space="preserve">From the given above you can calculate weighted average contribution margin. To calculate weighted average contribution margin, you need to "weight" the contribution margin per unit of these three products and present it as "three-in-one". To state it in the form of   formula, </w:t>
      </w:r>
    </w:p>
    <w:p w14:paraId="2D7EB9F7" w14:textId="77777777" w:rsidR="0007415A" w:rsidRPr="00B81CBC" w:rsidRDefault="0007415A" w:rsidP="0007415A">
      <w:pPr>
        <w:rPr>
          <w:rFonts w:ascii="Times New Roman" w:eastAsia="Times New Roman" w:hAnsi="Times New Roman"/>
          <w:sz w:val="24"/>
          <w:szCs w:val="24"/>
        </w:rPr>
      </w:pPr>
    </w:p>
    <w:p w14:paraId="71B0F652" w14:textId="77777777" w:rsidR="0007415A" w:rsidRPr="00992D83" w:rsidRDefault="0007415A" w:rsidP="0007415A">
      <w:pPr>
        <w:pStyle w:val="ListParagraph"/>
        <w:tabs>
          <w:tab w:val="left" w:pos="360"/>
        </w:tabs>
        <w:spacing w:line="360" w:lineRule="auto"/>
        <w:ind w:left="0"/>
        <w:rPr>
          <w:rFonts w:ascii="Times New Roman" w:hAnsi="Times New Roman"/>
          <w:b/>
          <w:sz w:val="24"/>
          <w:szCs w:val="24"/>
        </w:rPr>
      </w:pPr>
      <w:r w:rsidRPr="00992D83">
        <w:rPr>
          <w:rFonts w:ascii="Times New Roman" w:eastAsia="Times New Roman" w:hAnsi="Times New Roman"/>
          <w:b/>
          <w:sz w:val="24"/>
          <w:szCs w:val="24"/>
        </w:rPr>
        <w:t>Weighted Average Contribution Margin per Unit</w:t>
      </w:r>
      <w:r w:rsidRPr="00992D83">
        <w:rPr>
          <w:rFonts w:ascii="Times New Roman" w:hAnsi="Times New Roman"/>
          <w:b/>
          <w:sz w:val="24"/>
          <w:szCs w:val="24"/>
        </w:rPr>
        <w:t xml:space="preserve"> </w:t>
      </w:r>
      <w:proofErr w:type="gramStart"/>
      <w:r w:rsidRPr="00992D83">
        <w:rPr>
          <w:rFonts w:ascii="Times New Roman" w:hAnsi="Times New Roman"/>
          <w:b/>
          <w:sz w:val="24"/>
          <w:szCs w:val="24"/>
        </w:rPr>
        <w:t xml:space="preserve">= </w:t>
      </w:r>
      <w:r w:rsidRPr="00992D83">
        <w:rPr>
          <w:rFonts w:ascii="Times New Roman" w:eastAsia="Times New Roman" w:hAnsi="Times New Roman"/>
          <w:b/>
          <w:sz w:val="24"/>
          <w:szCs w:val="24"/>
        </w:rPr>
        <w:t xml:space="preserve"> </w:t>
      </w:r>
      <w:r w:rsidRPr="00992D83">
        <w:rPr>
          <w:rFonts w:ascii="Times New Roman" w:hAnsi="Times New Roman"/>
          <w:b/>
          <w:sz w:val="24"/>
          <w:szCs w:val="24"/>
        </w:rPr>
        <w:t>CMU</w:t>
      </w:r>
      <w:proofErr w:type="gramEnd"/>
      <w:r w:rsidRPr="00992D83">
        <w:rPr>
          <w:rFonts w:ascii="Times New Roman" w:hAnsi="Times New Roman"/>
          <w:b/>
          <w:sz w:val="24"/>
          <w:szCs w:val="24"/>
        </w:rPr>
        <w:t xml:space="preserve"> x Percentage of sales Mix</w:t>
      </w:r>
    </w:p>
    <w:p w14:paraId="6E898871" w14:textId="0637A17C" w:rsidR="0007415A" w:rsidRPr="00540ED8"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Using information given above you can calculate Weighted Average contribution margin as follows:</w:t>
      </w:r>
      <w:r w:rsidR="00540ED8">
        <w:rPr>
          <w:rFonts w:ascii="Times New Roman" w:eastAsia="Times New Roman" w:hAnsi="Times New Roman"/>
          <w:sz w:val="24"/>
          <w:szCs w:val="24"/>
        </w:rPr>
        <w:t xml:space="preserve"> </w:t>
      </w:r>
      <w:r w:rsidRPr="00B81CBC">
        <w:rPr>
          <w:rFonts w:ascii="Times New Roman" w:eastAsia="Times New Roman" w:hAnsi="Times New Roman"/>
          <w:sz w:val="24"/>
          <w:szCs w:val="24"/>
        </w:rPr>
        <w:t>Weighted Average Contribution Margin per Unit = (30% x Birr3) + (45% x Bi</w:t>
      </w:r>
      <w:r>
        <w:rPr>
          <w:rFonts w:ascii="Times New Roman" w:eastAsia="Times New Roman" w:hAnsi="Times New Roman"/>
          <w:sz w:val="24"/>
          <w:szCs w:val="24"/>
        </w:rPr>
        <w:t>rr2) + (25% x Br</w:t>
      </w:r>
      <w:proofErr w:type="gramStart"/>
      <w:r>
        <w:rPr>
          <w:rFonts w:ascii="Times New Roman" w:eastAsia="Times New Roman" w:hAnsi="Times New Roman"/>
          <w:sz w:val="24"/>
          <w:szCs w:val="24"/>
        </w:rPr>
        <w:t>2 )</w:t>
      </w:r>
      <w:proofErr w:type="gramEnd"/>
      <w:r>
        <w:rPr>
          <w:rFonts w:ascii="Times New Roman" w:eastAsia="Times New Roman" w:hAnsi="Times New Roman"/>
          <w:sz w:val="24"/>
          <w:szCs w:val="24"/>
        </w:rPr>
        <w:t xml:space="preserve">         </w:t>
      </w:r>
      <w:r w:rsidRPr="00B81CBC">
        <w:rPr>
          <w:rFonts w:ascii="Times New Roman" w:eastAsia="Times New Roman" w:hAnsi="Times New Roman"/>
          <w:sz w:val="24"/>
          <w:szCs w:val="24"/>
        </w:rPr>
        <w:t>  </w:t>
      </w:r>
      <w:r w:rsidRPr="00B81CBC">
        <w:rPr>
          <w:rFonts w:ascii="Times New Roman" w:eastAsia="Times New Roman" w:hAnsi="Times New Roman"/>
          <w:b/>
          <w:sz w:val="24"/>
          <w:szCs w:val="24"/>
          <w:u w:val="single"/>
        </w:rPr>
        <w:t>= Birr2.3</w:t>
      </w:r>
    </w:p>
    <w:p w14:paraId="2D443A08" w14:textId="77777777" w:rsidR="0007415A"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 xml:space="preserve">Now break-even point may be calculated using the weighted average contribution margin as far as the given sales mixes remain as it is. </w:t>
      </w:r>
    </w:p>
    <w:p w14:paraId="2D731CCC" w14:textId="77777777" w:rsidR="0007415A" w:rsidRPr="00A73321" w:rsidRDefault="0007415A" w:rsidP="0071605A">
      <w:pPr>
        <w:numPr>
          <w:ilvl w:val="2"/>
          <w:numId w:val="10"/>
        </w:numPr>
        <w:spacing w:before="100" w:beforeAutospacing="1" w:afterAutospacing="1"/>
        <w:outlineLvl w:val="2"/>
        <w:rPr>
          <w:rFonts w:ascii="Times New Roman" w:eastAsia="Times New Roman" w:hAnsi="Times New Roman"/>
          <w:b/>
          <w:bCs/>
          <w:sz w:val="24"/>
          <w:szCs w:val="24"/>
        </w:rPr>
      </w:pPr>
      <w:bookmarkStart w:id="1" w:name="Contribution-Margin-Technique-And-Break-"/>
      <w:bookmarkEnd w:id="1"/>
      <w:r w:rsidRPr="00B81CBC">
        <w:rPr>
          <w:rFonts w:ascii="Times New Roman" w:eastAsia="Times New Roman" w:hAnsi="Times New Roman"/>
          <w:b/>
          <w:bCs/>
          <w:sz w:val="24"/>
          <w:szCs w:val="24"/>
        </w:rPr>
        <w:t>Contribution Margin Technique and Break-even point for a Multiple Product Compan</w:t>
      </w:r>
      <w:r>
        <w:rPr>
          <w:rFonts w:ascii="Times New Roman" w:eastAsia="Times New Roman" w:hAnsi="Times New Roman"/>
          <w:b/>
          <w:bCs/>
          <w:sz w:val="24"/>
          <w:szCs w:val="24"/>
        </w:rPr>
        <w:t>y</w:t>
      </w:r>
    </w:p>
    <w:p w14:paraId="34249A6C" w14:textId="77777777" w:rsidR="0007415A" w:rsidRPr="00B81CBC" w:rsidRDefault="0007415A" w:rsidP="0007415A">
      <w:pPr>
        <w:spacing w:line="360" w:lineRule="auto"/>
        <w:outlineLvl w:val="2"/>
        <w:rPr>
          <w:rFonts w:ascii="Times New Roman" w:eastAsia="Times New Roman" w:hAnsi="Times New Roman"/>
          <w:b/>
          <w:bCs/>
          <w:sz w:val="24"/>
          <w:szCs w:val="24"/>
        </w:rPr>
      </w:pPr>
      <w:r w:rsidRPr="00B81CBC">
        <w:rPr>
          <w:rFonts w:ascii="Times New Roman" w:eastAsia="Times New Roman" w:hAnsi="Times New Roman"/>
          <w:sz w:val="24"/>
          <w:szCs w:val="24"/>
        </w:rPr>
        <w:t xml:space="preserve">The calculation of breakeven point in a multi-product company follows the same logic as in a single product company. While the numerator will be the same fixed costs, the denominator now will be weighted average contribution margin. The modified formula is as follows: </w:t>
      </w:r>
    </w:p>
    <w:tbl>
      <w:tblPr>
        <w:tblW w:w="5000" w:type="pct"/>
        <w:tblCellSpacing w:w="7" w:type="dxa"/>
        <w:tblCellMar>
          <w:left w:w="0" w:type="dxa"/>
          <w:right w:w="0" w:type="dxa"/>
        </w:tblCellMar>
        <w:tblLook w:val="04A0" w:firstRow="1" w:lastRow="0" w:firstColumn="1" w:lastColumn="0" w:noHBand="0" w:noVBand="1"/>
      </w:tblPr>
      <w:tblGrid>
        <w:gridCol w:w="3797"/>
        <w:gridCol w:w="5563"/>
      </w:tblGrid>
      <w:tr w:rsidR="0007415A" w:rsidRPr="00B81CBC" w14:paraId="7FB9622F" w14:textId="77777777" w:rsidTr="00FE3B97">
        <w:trPr>
          <w:tblCellSpacing w:w="7" w:type="dxa"/>
        </w:trPr>
        <w:tc>
          <w:tcPr>
            <w:tcW w:w="3270" w:type="dxa"/>
            <w:vMerge w:val="restart"/>
            <w:tcBorders>
              <w:top w:val="nil"/>
              <w:left w:val="nil"/>
              <w:bottom w:val="nil"/>
              <w:right w:val="nil"/>
            </w:tcBorders>
            <w:noWrap/>
            <w:hideMark/>
          </w:tcPr>
          <w:p w14:paraId="7B44F2AE" w14:textId="77777777" w:rsidR="0007415A" w:rsidRPr="00B81CBC" w:rsidRDefault="0007415A" w:rsidP="00FE3B97">
            <w:pPr>
              <w:spacing w:before="15" w:after="15" w:line="360" w:lineRule="auto"/>
              <w:ind w:left="15" w:right="15"/>
              <w:jc w:val="center"/>
              <w:rPr>
                <w:rFonts w:ascii="Times New Roman" w:eastAsia="Times New Roman" w:hAnsi="Times New Roman"/>
                <w:sz w:val="24"/>
                <w:szCs w:val="24"/>
              </w:rPr>
            </w:pPr>
            <w:r w:rsidRPr="00B81CBC">
              <w:rPr>
                <w:rFonts w:ascii="Times New Roman" w:eastAsia="Times New Roman" w:hAnsi="Times New Roman"/>
                <w:b/>
                <w:bCs/>
                <w:sz w:val="24"/>
                <w:szCs w:val="24"/>
              </w:rPr>
              <w:t>Break-even Point (in units) = </w:t>
            </w:r>
          </w:p>
        </w:tc>
        <w:tc>
          <w:tcPr>
            <w:tcW w:w="4800" w:type="dxa"/>
            <w:tcBorders>
              <w:top w:val="nil"/>
              <w:left w:val="nil"/>
              <w:bottom w:val="single" w:sz="6" w:space="0" w:color="666666"/>
              <w:right w:val="nil"/>
            </w:tcBorders>
            <w:noWrap/>
            <w:hideMark/>
          </w:tcPr>
          <w:p w14:paraId="1F1EE810" w14:textId="77777777" w:rsidR="0007415A" w:rsidRPr="00B81CBC" w:rsidRDefault="0007415A" w:rsidP="00FE3B97">
            <w:pPr>
              <w:spacing w:before="15" w:after="15" w:line="360" w:lineRule="auto"/>
              <w:ind w:left="15" w:right="15"/>
              <w:jc w:val="center"/>
              <w:rPr>
                <w:rFonts w:ascii="Times New Roman" w:eastAsia="Times New Roman" w:hAnsi="Times New Roman"/>
                <w:sz w:val="24"/>
                <w:szCs w:val="24"/>
              </w:rPr>
            </w:pPr>
            <w:r w:rsidRPr="00B81CBC">
              <w:rPr>
                <w:rFonts w:ascii="Times New Roman" w:eastAsia="Times New Roman" w:hAnsi="Times New Roman"/>
                <w:b/>
                <w:bCs/>
                <w:sz w:val="24"/>
                <w:szCs w:val="24"/>
              </w:rPr>
              <w:t>Fixed Costs</w:t>
            </w:r>
          </w:p>
        </w:tc>
      </w:tr>
      <w:tr w:rsidR="0007415A" w:rsidRPr="00B81CBC" w14:paraId="78657438" w14:textId="77777777" w:rsidTr="00FE3B97">
        <w:trPr>
          <w:tblCellSpacing w:w="7" w:type="dxa"/>
        </w:trPr>
        <w:tc>
          <w:tcPr>
            <w:tcW w:w="0" w:type="auto"/>
            <w:vMerge/>
            <w:tcBorders>
              <w:top w:val="nil"/>
              <w:left w:val="nil"/>
              <w:bottom w:val="nil"/>
              <w:right w:val="nil"/>
            </w:tcBorders>
            <w:vAlign w:val="center"/>
            <w:hideMark/>
          </w:tcPr>
          <w:p w14:paraId="05F8A402" w14:textId="77777777" w:rsidR="0007415A" w:rsidRPr="00B81CBC" w:rsidRDefault="0007415A" w:rsidP="00FE3B97">
            <w:pPr>
              <w:spacing w:line="360" w:lineRule="auto"/>
              <w:rPr>
                <w:rFonts w:ascii="Times New Roman" w:eastAsia="Times New Roman" w:hAnsi="Times New Roman"/>
                <w:sz w:val="24"/>
                <w:szCs w:val="24"/>
              </w:rPr>
            </w:pPr>
          </w:p>
        </w:tc>
        <w:tc>
          <w:tcPr>
            <w:tcW w:w="4800" w:type="dxa"/>
            <w:tcBorders>
              <w:top w:val="nil"/>
              <w:left w:val="nil"/>
              <w:bottom w:val="nil"/>
              <w:right w:val="nil"/>
            </w:tcBorders>
            <w:noWrap/>
            <w:hideMark/>
          </w:tcPr>
          <w:p w14:paraId="2EB888D1" w14:textId="77777777" w:rsidR="0007415A" w:rsidRPr="00B81CBC" w:rsidRDefault="0007415A" w:rsidP="00FE3B97">
            <w:pPr>
              <w:spacing w:before="15" w:after="15" w:line="360" w:lineRule="auto"/>
              <w:ind w:left="15" w:right="15"/>
              <w:jc w:val="center"/>
              <w:rPr>
                <w:rFonts w:ascii="Times New Roman" w:eastAsia="Times New Roman" w:hAnsi="Times New Roman"/>
                <w:sz w:val="24"/>
                <w:szCs w:val="24"/>
              </w:rPr>
            </w:pPr>
            <w:r w:rsidRPr="00B81CBC">
              <w:rPr>
                <w:rFonts w:ascii="Times New Roman" w:eastAsia="Times New Roman" w:hAnsi="Times New Roman"/>
                <w:b/>
                <w:bCs/>
                <w:sz w:val="24"/>
                <w:szCs w:val="24"/>
              </w:rPr>
              <w:t>Weighted Average Contribution Margin per Unit</w:t>
            </w:r>
          </w:p>
        </w:tc>
      </w:tr>
    </w:tbl>
    <w:p w14:paraId="67286E52" w14:textId="77777777" w:rsidR="0007415A" w:rsidRPr="00B81CBC"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 xml:space="preserve">For our example break-even point (in units) for </w:t>
      </w:r>
      <w:proofErr w:type="spellStart"/>
      <w:r w:rsidRPr="00B81CBC">
        <w:rPr>
          <w:rFonts w:ascii="Times New Roman" w:eastAsia="Times New Roman" w:hAnsi="Times New Roman"/>
          <w:sz w:val="24"/>
          <w:szCs w:val="24"/>
        </w:rPr>
        <w:t>Ethio.Tire</w:t>
      </w:r>
      <w:proofErr w:type="spellEnd"/>
      <w:r w:rsidRPr="00B81CBC">
        <w:rPr>
          <w:rFonts w:ascii="Times New Roman" w:eastAsia="Times New Roman" w:hAnsi="Times New Roman"/>
          <w:sz w:val="24"/>
          <w:szCs w:val="24"/>
        </w:rPr>
        <w:t xml:space="preserve"> Corporation, can be determined using the formula as,</w:t>
      </w:r>
    </w:p>
    <w:p w14:paraId="0BFA0943" w14:textId="56C938CA" w:rsidR="0007415A" w:rsidRDefault="0007415A" w:rsidP="0007415A">
      <w:pPr>
        <w:rPr>
          <w:rFonts w:ascii="Times New Roman" w:eastAsia="Times New Roman" w:hAnsi="Times New Roman"/>
          <w:b/>
          <w:bCs/>
          <w:sz w:val="24"/>
          <w:szCs w:val="24"/>
          <w:u w:val="single"/>
        </w:rPr>
      </w:pPr>
      <w:r w:rsidRPr="00B81CBC">
        <w:rPr>
          <w:rFonts w:ascii="Times New Roman" w:eastAsia="Times New Roman" w:hAnsi="Times New Roman"/>
          <w:sz w:val="24"/>
          <w:szCs w:val="24"/>
        </w:rPr>
        <w:t xml:space="preserve">                BEP </w:t>
      </w:r>
      <w:r w:rsidRPr="00B81CBC">
        <w:rPr>
          <w:rFonts w:ascii="Times New Roman" w:eastAsia="Times New Roman" w:hAnsi="Times New Roman"/>
          <w:b/>
          <w:bCs/>
          <w:sz w:val="24"/>
          <w:szCs w:val="24"/>
        </w:rPr>
        <w:t>(</w:t>
      </w:r>
      <w:r w:rsidRPr="00B81CBC">
        <w:rPr>
          <w:rFonts w:ascii="Times New Roman" w:eastAsia="Times New Roman" w:hAnsi="Times New Roman"/>
          <w:bCs/>
          <w:sz w:val="24"/>
          <w:szCs w:val="24"/>
        </w:rPr>
        <w:t>in units</w:t>
      </w:r>
      <w:r w:rsidRPr="00B81CBC">
        <w:rPr>
          <w:rFonts w:ascii="Times New Roman" w:eastAsia="Times New Roman" w:hAnsi="Times New Roman"/>
          <w:b/>
          <w:bCs/>
          <w:sz w:val="24"/>
          <w:szCs w:val="24"/>
        </w:rPr>
        <w:t>) = </w:t>
      </w:r>
      <w:r w:rsidRPr="00B81CBC">
        <w:rPr>
          <w:rFonts w:ascii="Times New Roman" w:eastAsia="Times New Roman" w:hAnsi="Times New Roman"/>
          <w:bCs/>
          <w:sz w:val="24"/>
          <w:szCs w:val="24"/>
        </w:rPr>
        <w:t>FC/ WA.CM</w:t>
      </w:r>
      <w:r w:rsidR="00540ED8">
        <w:rPr>
          <w:rFonts w:ascii="Times New Roman" w:eastAsia="Times New Roman" w:hAnsi="Times New Roman"/>
          <w:bCs/>
          <w:sz w:val="24"/>
          <w:szCs w:val="24"/>
        </w:rPr>
        <w:t xml:space="preserve">   </w:t>
      </w:r>
      <w:r w:rsidRPr="00B81CBC">
        <w:rPr>
          <w:rFonts w:ascii="Times New Roman" w:eastAsia="Times New Roman" w:hAnsi="Times New Roman"/>
          <w:b/>
          <w:bCs/>
          <w:sz w:val="24"/>
          <w:szCs w:val="24"/>
        </w:rPr>
        <w:t xml:space="preserve">         </w:t>
      </w:r>
      <w:r w:rsidRPr="00B81CBC">
        <w:rPr>
          <w:rFonts w:ascii="Times New Roman" w:eastAsia="Times New Roman" w:hAnsi="Times New Roman"/>
          <w:bCs/>
          <w:sz w:val="24"/>
          <w:szCs w:val="24"/>
        </w:rPr>
        <w:t>=Br 10,000/2.3</w:t>
      </w:r>
      <w:r w:rsidRPr="00B81CBC">
        <w:rPr>
          <w:rFonts w:ascii="Times New Roman" w:eastAsia="Times New Roman" w:hAnsi="Times New Roman"/>
          <w:b/>
          <w:bCs/>
          <w:sz w:val="24"/>
          <w:szCs w:val="24"/>
        </w:rPr>
        <w:t xml:space="preserve">          </w:t>
      </w:r>
      <w:r w:rsidR="00540ED8">
        <w:rPr>
          <w:rFonts w:ascii="Times New Roman" w:eastAsia="Times New Roman" w:hAnsi="Times New Roman"/>
          <w:b/>
          <w:bCs/>
          <w:sz w:val="24"/>
          <w:szCs w:val="24"/>
        </w:rPr>
        <w:t xml:space="preserve">= </w:t>
      </w:r>
      <w:r w:rsidRPr="00B81CBC">
        <w:rPr>
          <w:rFonts w:ascii="Times New Roman" w:eastAsia="Times New Roman" w:hAnsi="Times New Roman"/>
          <w:b/>
          <w:bCs/>
          <w:sz w:val="24"/>
          <w:szCs w:val="24"/>
        </w:rPr>
        <w:t xml:space="preserve">Br </w:t>
      </w:r>
      <w:r w:rsidRPr="00B81CBC">
        <w:rPr>
          <w:rFonts w:ascii="Times New Roman" w:eastAsia="Times New Roman" w:hAnsi="Times New Roman"/>
          <w:b/>
          <w:bCs/>
          <w:sz w:val="24"/>
          <w:szCs w:val="24"/>
          <w:u w:val="single"/>
        </w:rPr>
        <w:t>4347.86</w:t>
      </w:r>
    </w:p>
    <w:p w14:paraId="1241FA0D" w14:textId="77777777" w:rsidR="0007415A" w:rsidRPr="00B81CBC" w:rsidRDefault="0007415A" w:rsidP="0007415A">
      <w:pPr>
        <w:rPr>
          <w:rFonts w:ascii="Times New Roman" w:eastAsia="Times New Roman" w:hAnsi="Times New Roman"/>
          <w:b/>
          <w:bCs/>
          <w:sz w:val="24"/>
          <w:szCs w:val="24"/>
          <w:u w:val="single"/>
        </w:rPr>
      </w:pPr>
    </w:p>
    <w:p w14:paraId="08228CBC" w14:textId="77777777" w:rsidR="0007415A"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lastRenderedPageBreak/>
        <w:t xml:space="preserve"> The company will be at breakeven if it approximately produces 4,348 units.  The total numbers of outputs required to breakeven are then split in accordance with the proportion defined in row 1 in the above table: </w:t>
      </w:r>
    </w:p>
    <w:p w14:paraId="307DAAC4" w14:textId="77777777" w:rsidR="0007415A" w:rsidRPr="00B81CBC" w:rsidRDefault="0007415A" w:rsidP="0007415A">
      <w:pPr>
        <w:rPr>
          <w:rFonts w:ascii="Times New Roman" w:eastAsia="Times New Roman" w:hAnsi="Times New Roman"/>
          <w:sz w:val="24"/>
          <w:szCs w:val="24"/>
        </w:rPr>
      </w:pPr>
    </w:p>
    <w:tbl>
      <w:tblPr>
        <w:tblW w:w="4573"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114"/>
      </w:tblGrid>
      <w:tr w:rsidR="0007415A" w:rsidRPr="00B81CBC" w14:paraId="22DB7871" w14:textId="77777777" w:rsidTr="00720829">
        <w:tc>
          <w:tcPr>
            <w:tcW w:w="3438" w:type="dxa"/>
            <w:noWrap/>
            <w:hideMark/>
          </w:tcPr>
          <w:p w14:paraId="600CE9F5"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r w:rsidRPr="00B81CBC">
              <w:rPr>
                <w:rFonts w:ascii="Times New Roman" w:eastAsia="Times New Roman" w:hAnsi="Times New Roman"/>
                <w:sz w:val="24"/>
                <w:szCs w:val="24"/>
              </w:rPr>
              <w:t>Truck tires:</w:t>
            </w:r>
          </w:p>
        </w:tc>
        <w:tc>
          <w:tcPr>
            <w:tcW w:w="5113" w:type="dxa"/>
            <w:noWrap/>
            <w:hideMark/>
          </w:tcPr>
          <w:p w14:paraId="6A784427"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r w:rsidRPr="00B81CBC">
              <w:rPr>
                <w:rFonts w:ascii="Times New Roman" w:eastAsia="Times New Roman" w:hAnsi="Times New Roman"/>
                <w:sz w:val="24"/>
                <w:szCs w:val="24"/>
              </w:rPr>
              <w:t>4,348 units x 30% = 1,304 units</w:t>
            </w:r>
          </w:p>
        </w:tc>
      </w:tr>
      <w:tr w:rsidR="0007415A" w:rsidRPr="00B81CBC" w14:paraId="4322DB85" w14:textId="77777777" w:rsidTr="00720829">
        <w:tc>
          <w:tcPr>
            <w:tcW w:w="3438" w:type="dxa"/>
            <w:noWrap/>
            <w:hideMark/>
          </w:tcPr>
          <w:p w14:paraId="58A84C95"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r w:rsidRPr="00B81CBC">
              <w:rPr>
                <w:rFonts w:ascii="Times New Roman" w:eastAsia="Times New Roman" w:hAnsi="Times New Roman"/>
                <w:sz w:val="24"/>
                <w:szCs w:val="24"/>
              </w:rPr>
              <w:t>Car tires:</w:t>
            </w:r>
          </w:p>
        </w:tc>
        <w:tc>
          <w:tcPr>
            <w:tcW w:w="5113" w:type="dxa"/>
            <w:noWrap/>
            <w:hideMark/>
          </w:tcPr>
          <w:p w14:paraId="4B8EDF8C"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r w:rsidRPr="00B81CBC">
              <w:rPr>
                <w:rFonts w:ascii="Times New Roman" w:eastAsia="Times New Roman" w:hAnsi="Times New Roman"/>
                <w:sz w:val="24"/>
                <w:szCs w:val="24"/>
              </w:rPr>
              <w:t>4,348 units x 45% = 1,957 units</w:t>
            </w:r>
          </w:p>
        </w:tc>
      </w:tr>
      <w:tr w:rsidR="0007415A" w:rsidRPr="00B81CBC" w14:paraId="331C4470" w14:textId="77777777" w:rsidTr="00720829">
        <w:tc>
          <w:tcPr>
            <w:tcW w:w="3438" w:type="dxa"/>
            <w:noWrap/>
            <w:hideMark/>
          </w:tcPr>
          <w:p w14:paraId="2B4C591B"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r w:rsidRPr="00B81CBC">
              <w:rPr>
                <w:rFonts w:ascii="Times New Roman" w:eastAsia="Times New Roman" w:hAnsi="Times New Roman"/>
                <w:sz w:val="24"/>
                <w:szCs w:val="24"/>
              </w:rPr>
              <w:t>Motor-bike tires:</w:t>
            </w:r>
          </w:p>
        </w:tc>
        <w:tc>
          <w:tcPr>
            <w:tcW w:w="5113" w:type="dxa"/>
            <w:noWrap/>
            <w:hideMark/>
          </w:tcPr>
          <w:p w14:paraId="2B0327D8"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r w:rsidRPr="00B81CBC">
              <w:rPr>
                <w:rFonts w:ascii="Times New Roman" w:eastAsia="Times New Roman" w:hAnsi="Times New Roman"/>
                <w:sz w:val="24"/>
                <w:szCs w:val="24"/>
              </w:rPr>
              <w:t>4,348 units x 25% = 1,087 units</w:t>
            </w:r>
          </w:p>
        </w:tc>
      </w:tr>
      <w:tr w:rsidR="0007415A" w:rsidRPr="00B81CBC" w14:paraId="429CD09A" w14:textId="77777777" w:rsidTr="00720829">
        <w:tc>
          <w:tcPr>
            <w:tcW w:w="3438" w:type="dxa"/>
            <w:noWrap/>
            <w:hideMark/>
          </w:tcPr>
          <w:p w14:paraId="5E7A54A7"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p>
        </w:tc>
        <w:tc>
          <w:tcPr>
            <w:tcW w:w="5113" w:type="dxa"/>
            <w:noWrap/>
            <w:hideMark/>
          </w:tcPr>
          <w:p w14:paraId="160E6DF3"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p>
        </w:tc>
      </w:tr>
      <w:tr w:rsidR="0007415A" w:rsidRPr="00B81CBC" w14:paraId="30EEAB53" w14:textId="77777777" w:rsidTr="00720829">
        <w:tc>
          <w:tcPr>
            <w:tcW w:w="3438" w:type="dxa"/>
            <w:noWrap/>
            <w:hideMark/>
          </w:tcPr>
          <w:p w14:paraId="14FB8F2C"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p>
        </w:tc>
        <w:tc>
          <w:tcPr>
            <w:tcW w:w="5113" w:type="dxa"/>
            <w:noWrap/>
            <w:hideMark/>
          </w:tcPr>
          <w:p w14:paraId="11B03BB1"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p>
        </w:tc>
      </w:tr>
    </w:tbl>
    <w:p w14:paraId="798844A7" w14:textId="77777777" w:rsidR="00720829" w:rsidRDefault="00720829" w:rsidP="0007415A">
      <w:pPr>
        <w:spacing w:line="360" w:lineRule="auto"/>
        <w:rPr>
          <w:rFonts w:ascii="Times New Roman" w:eastAsia="Times New Roman" w:hAnsi="Times New Roman"/>
          <w:sz w:val="24"/>
          <w:szCs w:val="24"/>
        </w:rPr>
      </w:pPr>
    </w:p>
    <w:p w14:paraId="68A50C66" w14:textId="6F004C9E" w:rsidR="0007415A" w:rsidRDefault="0007415A" w:rsidP="0007415A">
      <w:pPr>
        <w:spacing w:line="360" w:lineRule="auto"/>
        <w:rPr>
          <w:rFonts w:ascii="Times New Roman" w:eastAsia="Times New Roman" w:hAnsi="Times New Roman"/>
          <w:sz w:val="24"/>
          <w:szCs w:val="24"/>
        </w:rPr>
      </w:pPr>
      <w:proofErr w:type="spellStart"/>
      <w:r w:rsidRPr="00B81CBC">
        <w:rPr>
          <w:rFonts w:ascii="Times New Roman" w:eastAsia="Times New Roman" w:hAnsi="Times New Roman"/>
          <w:sz w:val="24"/>
          <w:szCs w:val="24"/>
        </w:rPr>
        <w:t>Ethio.Tire</w:t>
      </w:r>
      <w:proofErr w:type="spellEnd"/>
      <w:r w:rsidRPr="00B81CBC">
        <w:rPr>
          <w:rFonts w:ascii="Times New Roman" w:eastAsia="Times New Roman" w:hAnsi="Times New Roman"/>
          <w:sz w:val="24"/>
          <w:szCs w:val="24"/>
        </w:rPr>
        <w:t xml:space="preserve"> Corporation will be at break-even (i.e., will get neither profit nor loss) if it sells the above volumes of Tires at the given proportion 30%:45%:25%.</w:t>
      </w:r>
    </w:p>
    <w:p w14:paraId="1ED0C4B6" w14:textId="77777777" w:rsidR="0007415A" w:rsidRDefault="0007415A" w:rsidP="00720829">
      <w:pPr>
        <w:spacing w:line="360" w:lineRule="auto"/>
        <w:jc w:val="both"/>
        <w:rPr>
          <w:rFonts w:ascii="Times New Roman" w:eastAsia="Times New Roman" w:hAnsi="Times New Roman"/>
          <w:sz w:val="24"/>
          <w:szCs w:val="24"/>
        </w:rPr>
      </w:pPr>
      <w:r w:rsidRPr="00B81CBC">
        <w:rPr>
          <w:rFonts w:ascii="Times New Roman" w:eastAsia="Times New Roman" w:hAnsi="Times New Roman"/>
          <w:sz w:val="24"/>
          <w:szCs w:val="24"/>
        </w:rPr>
        <w:t xml:space="preserve">However, it is important to remember that each proportion of product mix will have different break-even points. For example, if market situation changes and </w:t>
      </w:r>
      <w:proofErr w:type="spellStart"/>
      <w:r w:rsidRPr="00B81CBC">
        <w:rPr>
          <w:rFonts w:ascii="Times New Roman" w:eastAsia="Times New Roman" w:hAnsi="Times New Roman"/>
          <w:sz w:val="24"/>
          <w:szCs w:val="24"/>
        </w:rPr>
        <w:t>Ethio.Tire</w:t>
      </w:r>
      <w:proofErr w:type="spellEnd"/>
      <w:r w:rsidRPr="00B81CBC">
        <w:rPr>
          <w:rFonts w:ascii="Times New Roman" w:eastAsia="Times New Roman" w:hAnsi="Times New Roman"/>
          <w:sz w:val="24"/>
          <w:szCs w:val="24"/>
        </w:rPr>
        <w:t xml:space="preserve"> Corporation switches to larger production of more expensive truck tires with proportion 45%:30%:25%, break-even point will change. In this case, the weighted average contribution margin per unit will be Birr2.45 and zero profit will be earned at total level of sales of around 4,082 </w:t>
      </w:r>
      <w:r>
        <w:rPr>
          <w:rFonts w:ascii="Times New Roman" w:eastAsia="Times New Roman" w:hAnsi="Times New Roman"/>
          <w:sz w:val="24"/>
          <w:szCs w:val="24"/>
        </w:rPr>
        <w:t xml:space="preserve">units </w:t>
      </w:r>
      <w:r w:rsidRPr="00B81CBC">
        <w:rPr>
          <w:rFonts w:ascii="Times New Roman" w:eastAsia="Times New Roman" w:hAnsi="Times New Roman"/>
          <w:sz w:val="24"/>
          <w:szCs w:val="24"/>
        </w:rPr>
        <w:t xml:space="preserve">(compared to 4,348 units). </w:t>
      </w:r>
    </w:p>
    <w:p w14:paraId="7867B8ED" w14:textId="77777777" w:rsidR="0007415A" w:rsidRDefault="0007415A" w:rsidP="00720829">
      <w:pPr>
        <w:spacing w:line="360" w:lineRule="auto"/>
        <w:jc w:val="both"/>
        <w:rPr>
          <w:rFonts w:ascii="Times New Roman" w:eastAsia="Times New Roman" w:hAnsi="Times New Roman"/>
          <w:sz w:val="24"/>
          <w:szCs w:val="24"/>
        </w:rPr>
      </w:pPr>
      <w:r w:rsidRPr="00B81CBC">
        <w:rPr>
          <w:rFonts w:ascii="Times New Roman" w:eastAsia="Times New Roman" w:hAnsi="Times New Roman"/>
          <w:sz w:val="24"/>
          <w:szCs w:val="24"/>
        </w:rPr>
        <w:t>The change occurred due to the fact that contribution ratio per unit of truck tires is the highest (Birr3 for truck tires versus Birr2 per car or motor-bike tires). Thus, more income can be generated by producing and selling truck tires and break-even point is reached faster (with less total items produced and sold).</w:t>
      </w:r>
    </w:p>
    <w:p w14:paraId="3E2E661E" w14:textId="77777777" w:rsidR="0007415A" w:rsidRPr="00B81CBC" w:rsidRDefault="0007415A" w:rsidP="0007415A">
      <w:pPr>
        <w:rPr>
          <w:rFonts w:ascii="Times New Roman" w:eastAsia="Times New Roman" w:hAnsi="Times New Roman"/>
          <w:sz w:val="24"/>
          <w:szCs w:val="24"/>
        </w:rPr>
      </w:pPr>
    </w:p>
    <w:p w14:paraId="151056DB" w14:textId="77777777" w:rsidR="0007415A" w:rsidRPr="003A238D" w:rsidRDefault="0007415A" w:rsidP="0007415A">
      <w:pPr>
        <w:numPr>
          <w:ilvl w:val="0"/>
          <w:numId w:val="5"/>
        </w:numPr>
        <w:autoSpaceDE w:val="0"/>
        <w:autoSpaceDN w:val="0"/>
        <w:adjustRightInd w:val="0"/>
        <w:spacing w:line="360" w:lineRule="auto"/>
        <w:jc w:val="both"/>
        <w:rPr>
          <w:rFonts w:ascii="Times New Roman" w:hAnsi="Times New Roman"/>
          <w:b/>
          <w:i/>
          <w:sz w:val="24"/>
          <w:szCs w:val="24"/>
        </w:rPr>
      </w:pPr>
      <w:r w:rsidRPr="003A238D">
        <w:rPr>
          <w:rFonts w:ascii="Times New Roman" w:hAnsi="Times New Roman"/>
          <w:b/>
          <w:i/>
          <w:sz w:val="24"/>
          <w:szCs w:val="24"/>
        </w:rPr>
        <w:t xml:space="preserve">A shift in sales-mix from high-margin items to low-margin items can cause total profit to decrease even though total sales may increase. Conversely, a shift in the sales mix from low margin items to high margin items can cause the reverse effect-total profit may increase even though total sales decrease.  </w:t>
      </w:r>
    </w:p>
    <w:p w14:paraId="2EE0CDC0" w14:textId="77777777" w:rsidR="0007415A" w:rsidRPr="00B81CBC" w:rsidRDefault="0007415A" w:rsidP="0007415A">
      <w:pPr>
        <w:autoSpaceDE w:val="0"/>
        <w:autoSpaceDN w:val="0"/>
        <w:adjustRightInd w:val="0"/>
        <w:ind w:left="1440"/>
        <w:jc w:val="both"/>
        <w:rPr>
          <w:rFonts w:ascii="Times New Roman" w:hAnsi="Times New Roman"/>
          <w:b/>
          <w:i/>
          <w:sz w:val="24"/>
          <w:szCs w:val="24"/>
        </w:rPr>
      </w:pPr>
    </w:p>
    <w:p w14:paraId="01420F74" w14:textId="77777777" w:rsidR="0007415A"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 xml:space="preserve">Break-even point for multiple product production can be calculated </w:t>
      </w:r>
      <w:r w:rsidRPr="00B81CBC">
        <w:rPr>
          <w:rFonts w:ascii="Times New Roman" w:eastAsia="Times New Roman" w:hAnsi="Times New Roman"/>
          <w:b/>
          <w:bCs/>
          <w:sz w:val="24"/>
          <w:szCs w:val="24"/>
        </w:rPr>
        <w:t>in Birr value</w:t>
      </w:r>
      <w:r w:rsidRPr="00B81CBC">
        <w:rPr>
          <w:rFonts w:ascii="Times New Roman" w:eastAsia="Times New Roman" w:hAnsi="Times New Roman"/>
          <w:sz w:val="24"/>
          <w:szCs w:val="24"/>
        </w:rPr>
        <w:t xml:space="preserve"> as well. Here also, the numerator is the same fixed costs. The denominator now will be weighted average contribution margin ratio. The modified formula is as follows: </w:t>
      </w:r>
    </w:p>
    <w:p w14:paraId="5E577A4E" w14:textId="77777777" w:rsidR="0007415A" w:rsidRPr="00B81CBC" w:rsidRDefault="0007415A" w:rsidP="0007415A">
      <w:pPr>
        <w:rPr>
          <w:rFonts w:ascii="Times New Roman" w:eastAsia="Times New Roman" w:hAnsi="Times New Roman"/>
          <w:sz w:val="24"/>
          <w:szCs w:val="24"/>
        </w:rPr>
      </w:pPr>
    </w:p>
    <w:tbl>
      <w:tblPr>
        <w:tblW w:w="4554" w:type="pct"/>
        <w:tblCellSpacing w:w="7" w:type="dxa"/>
        <w:tblCellMar>
          <w:left w:w="0" w:type="dxa"/>
          <w:right w:w="0" w:type="dxa"/>
        </w:tblCellMar>
        <w:tblLook w:val="04A0" w:firstRow="1" w:lastRow="0" w:firstColumn="1" w:lastColumn="0" w:noHBand="0" w:noVBand="1"/>
      </w:tblPr>
      <w:tblGrid>
        <w:gridCol w:w="3015"/>
        <w:gridCol w:w="5510"/>
      </w:tblGrid>
      <w:tr w:rsidR="0007415A" w:rsidRPr="00B81CBC" w14:paraId="1EA04C2C" w14:textId="77777777" w:rsidTr="003A238D">
        <w:trPr>
          <w:trHeight w:val="575"/>
          <w:tblCellSpacing w:w="7" w:type="dxa"/>
        </w:trPr>
        <w:tc>
          <w:tcPr>
            <w:tcW w:w="2994" w:type="dxa"/>
            <w:vMerge w:val="restart"/>
            <w:tcBorders>
              <w:top w:val="nil"/>
              <w:left w:val="nil"/>
              <w:bottom w:val="nil"/>
              <w:right w:val="nil"/>
            </w:tcBorders>
            <w:noWrap/>
            <w:hideMark/>
          </w:tcPr>
          <w:p w14:paraId="5CFBDFC5" w14:textId="77777777" w:rsidR="0007415A" w:rsidRPr="00B81CBC" w:rsidRDefault="0007415A" w:rsidP="00FE3B97">
            <w:pPr>
              <w:spacing w:before="15" w:after="15" w:line="360" w:lineRule="auto"/>
              <w:ind w:left="15" w:right="15"/>
              <w:jc w:val="center"/>
              <w:rPr>
                <w:rFonts w:ascii="Times New Roman" w:eastAsia="Times New Roman" w:hAnsi="Times New Roman"/>
                <w:b/>
                <w:sz w:val="24"/>
                <w:szCs w:val="24"/>
              </w:rPr>
            </w:pPr>
            <w:r w:rsidRPr="00B81CBC">
              <w:rPr>
                <w:rFonts w:ascii="Times New Roman" w:eastAsia="Times New Roman" w:hAnsi="Times New Roman"/>
                <w:b/>
                <w:bCs/>
                <w:sz w:val="24"/>
                <w:szCs w:val="24"/>
              </w:rPr>
              <w:t>Break-even Point (in Birr) = </w:t>
            </w:r>
          </w:p>
        </w:tc>
        <w:tc>
          <w:tcPr>
            <w:tcW w:w="5489" w:type="dxa"/>
            <w:tcBorders>
              <w:top w:val="nil"/>
              <w:left w:val="nil"/>
              <w:bottom w:val="single" w:sz="6" w:space="0" w:color="666666"/>
              <w:right w:val="nil"/>
            </w:tcBorders>
            <w:noWrap/>
            <w:hideMark/>
          </w:tcPr>
          <w:p w14:paraId="45C48147" w14:textId="77777777" w:rsidR="0007415A" w:rsidRPr="00B81CBC" w:rsidRDefault="0007415A" w:rsidP="00FE3B97">
            <w:pPr>
              <w:spacing w:before="15" w:after="15" w:line="360" w:lineRule="auto"/>
              <w:ind w:left="15" w:right="15"/>
              <w:jc w:val="center"/>
              <w:rPr>
                <w:rFonts w:ascii="Times New Roman" w:eastAsia="Times New Roman" w:hAnsi="Times New Roman"/>
                <w:b/>
                <w:sz w:val="24"/>
                <w:szCs w:val="24"/>
              </w:rPr>
            </w:pPr>
            <w:r w:rsidRPr="00B81CBC">
              <w:rPr>
                <w:rFonts w:ascii="Times New Roman" w:eastAsia="Times New Roman" w:hAnsi="Times New Roman"/>
                <w:b/>
                <w:bCs/>
                <w:sz w:val="24"/>
                <w:szCs w:val="24"/>
              </w:rPr>
              <w:t>Fixed Costs</w:t>
            </w:r>
          </w:p>
        </w:tc>
      </w:tr>
      <w:tr w:rsidR="0007415A" w:rsidRPr="00B81CBC" w14:paraId="051B19A2" w14:textId="77777777" w:rsidTr="003A238D">
        <w:trPr>
          <w:trHeight w:val="575"/>
          <w:tblCellSpacing w:w="7" w:type="dxa"/>
        </w:trPr>
        <w:tc>
          <w:tcPr>
            <w:tcW w:w="2994" w:type="dxa"/>
            <w:vMerge/>
            <w:tcBorders>
              <w:top w:val="nil"/>
              <w:left w:val="nil"/>
              <w:bottom w:val="nil"/>
              <w:right w:val="nil"/>
            </w:tcBorders>
            <w:vAlign w:val="center"/>
            <w:hideMark/>
          </w:tcPr>
          <w:p w14:paraId="0697037D" w14:textId="77777777" w:rsidR="0007415A" w:rsidRPr="00B81CBC" w:rsidRDefault="0007415A" w:rsidP="00FE3B97">
            <w:pPr>
              <w:spacing w:line="360" w:lineRule="auto"/>
              <w:rPr>
                <w:rFonts w:ascii="Times New Roman" w:eastAsia="Times New Roman" w:hAnsi="Times New Roman"/>
                <w:b/>
                <w:sz w:val="24"/>
                <w:szCs w:val="24"/>
              </w:rPr>
            </w:pPr>
          </w:p>
        </w:tc>
        <w:tc>
          <w:tcPr>
            <w:tcW w:w="5489" w:type="dxa"/>
            <w:tcBorders>
              <w:top w:val="nil"/>
              <w:left w:val="nil"/>
              <w:bottom w:val="nil"/>
              <w:right w:val="nil"/>
            </w:tcBorders>
            <w:noWrap/>
            <w:hideMark/>
          </w:tcPr>
          <w:p w14:paraId="6A6D7B2B" w14:textId="77777777" w:rsidR="0007415A" w:rsidRPr="00B81CBC" w:rsidRDefault="0007415A" w:rsidP="00FE3B97">
            <w:pPr>
              <w:spacing w:before="15" w:after="15" w:line="360" w:lineRule="auto"/>
              <w:ind w:left="15" w:right="15"/>
              <w:jc w:val="center"/>
              <w:rPr>
                <w:rFonts w:ascii="Times New Roman" w:eastAsia="Times New Roman" w:hAnsi="Times New Roman"/>
                <w:b/>
                <w:sz w:val="24"/>
                <w:szCs w:val="24"/>
              </w:rPr>
            </w:pPr>
            <w:r w:rsidRPr="00B81CBC">
              <w:rPr>
                <w:rFonts w:ascii="Times New Roman" w:eastAsia="Times New Roman" w:hAnsi="Times New Roman"/>
                <w:b/>
                <w:bCs/>
                <w:sz w:val="24"/>
                <w:szCs w:val="24"/>
              </w:rPr>
              <w:t>Weighted Average Contribution Margin Ratio</w:t>
            </w:r>
          </w:p>
        </w:tc>
      </w:tr>
      <w:tr w:rsidR="0007415A" w:rsidRPr="00B81CBC" w14:paraId="56A4A454" w14:textId="77777777" w:rsidTr="003A238D">
        <w:trPr>
          <w:trHeight w:val="178"/>
          <w:tblCellSpacing w:w="7" w:type="dxa"/>
        </w:trPr>
        <w:tc>
          <w:tcPr>
            <w:tcW w:w="2994" w:type="dxa"/>
            <w:tcBorders>
              <w:top w:val="nil"/>
              <w:left w:val="nil"/>
              <w:bottom w:val="nil"/>
              <w:right w:val="nil"/>
            </w:tcBorders>
            <w:vAlign w:val="center"/>
            <w:hideMark/>
          </w:tcPr>
          <w:p w14:paraId="7BB31CBC" w14:textId="77777777" w:rsidR="0007415A" w:rsidRPr="00B81CBC" w:rsidRDefault="0007415A" w:rsidP="00FE3B97">
            <w:pPr>
              <w:spacing w:line="360" w:lineRule="auto"/>
              <w:rPr>
                <w:rFonts w:ascii="Times New Roman" w:eastAsia="Times New Roman" w:hAnsi="Times New Roman"/>
                <w:b/>
                <w:sz w:val="24"/>
                <w:szCs w:val="24"/>
              </w:rPr>
            </w:pPr>
          </w:p>
        </w:tc>
        <w:tc>
          <w:tcPr>
            <w:tcW w:w="5489" w:type="dxa"/>
            <w:tcBorders>
              <w:top w:val="nil"/>
              <w:left w:val="nil"/>
              <w:bottom w:val="nil"/>
              <w:right w:val="nil"/>
            </w:tcBorders>
            <w:noWrap/>
            <w:hideMark/>
          </w:tcPr>
          <w:p w14:paraId="2162640A" w14:textId="77777777" w:rsidR="0007415A" w:rsidRPr="00B81CBC" w:rsidRDefault="0007415A" w:rsidP="00FE3B97">
            <w:pPr>
              <w:spacing w:before="15" w:after="15" w:line="360" w:lineRule="auto"/>
              <w:ind w:left="15" w:right="15"/>
              <w:jc w:val="center"/>
              <w:rPr>
                <w:rFonts w:ascii="Times New Roman" w:eastAsia="Times New Roman" w:hAnsi="Times New Roman"/>
                <w:b/>
                <w:bCs/>
                <w:sz w:val="24"/>
                <w:szCs w:val="24"/>
              </w:rPr>
            </w:pPr>
          </w:p>
        </w:tc>
      </w:tr>
    </w:tbl>
    <w:p w14:paraId="05411C69" w14:textId="77777777" w:rsidR="0007415A"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Based on figures from the earlier table with information about three Tire types, the break-even point will be reached at:</w:t>
      </w:r>
    </w:p>
    <w:p w14:paraId="2DEB9F38" w14:textId="77777777" w:rsidR="0007415A" w:rsidRPr="00B81CBC" w:rsidRDefault="0007415A" w:rsidP="0007415A">
      <w:pPr>
        <w:rPr>
          <w:rFonts w:ascii="Times New Roman" w:eastAsia="Times New Roman" w:hAnsi="Times New Roman"/>
          <w:sz w:val="24"/>
          <w:szCs w:val="24"/>
        </w:rPr>
      </w:pPr>
    </w:p>
    <w:tbl>
      <w:tblPr>
        <w:tblW w:w="5000" w:type="pct"/>
        <w:tblCellSpacing w:w="7" w:type="dxa"/>
        <w:tblCellMar>
          <w:left w:w="0" w:type="dxa"/>
          <w:right w:w="0" w:type="dxa"/>
        </w:tblCellMar>
        <w:tblLook w:val="04A0" w:firstRow="1" w:lastRow="0" w:firstColumn="1" w:lastColumn="0" w:noHBand="0" w:noVBand="1"/>
      </w:tblPr>
      <w:tblGrid>
        <w:gridCol w:w="3424"/>
        <w:gridCol w:w="4535"/>
        <w:gridCol w:w="1401"/>
      </w:tblGrid>
      <w:tr w:rsidR="0007415A" w:rsidRPr="00B81CBC" w14:paraId="1F0256B7" w14:textId="77777777" w:rsidTr="00FE3B97">
        <w:trPr>
          <w:tblCellSpacing w:w="7" w:type="dxa"/>
        </w:trPr>
        <w:tc>
          <w:tcPr>
            <w:tcW w:w="3413" w:type="dxa"/>
            <w:vMerge w:val="restart"/>
            <w:tcBorders>
              <w:top w:val="nil"/>
              <w:left w:val="nil"/>
              <w:bottom w:val="nil"/>
              <w:right w:val="nil"/>
            </w:tcBorders>
            <w:noWrap/>
            <w:hideMark/>
          </w:tcPr>
          <w:p w14:paraId="4347EE3A" w14:textId="151BB647" w:rsidR="0007415A" w:rsidRPr="00B81CBC" w:rsidRDefault="0007415A" w:rsidP="00FE3B97">
            <w:pPr>
              <w:spacing w:before="15" w:after="15"/>
              <w:ind w:left="15" w:right="15"/>
              <w:jc w:val="both"/>
              <w:rPr>
                <w:rFonts w:ascii="Times New Roman" w:eastAsia="Times New Roman" w:hAnsi="Times New Roman"/>
                <w:sz w:val="24"/>
                <w:szCs w:val="24"/>
              </w:rPr>
            </w:pPr>
            <w:r w:rsidRPr="00B81CBC">
              <w:rPr>
                <w:rFonts w:ascii="Times New Roman" w:eastAsia="Times New Roman" w:hAnsi="Times New Roman"/>
                <w:sz w:val="24"/>
                <w:szCs w:val="24"/>
              </w:rPr>
              <w:t xml:space="preserve">Break-even Point (in </w:t>
            </w:r>
            <w:r w:rsidR="003A238D" w:rsidRPr="00B81CBC">
              <w:rPr>
                <w:rFonts w:ascii="Times New Roman" w:eastAsia="Times New Roman" w:hAnsi="Times New Roman"/>
                <w:sz w:val="24"/>
                <w:szCs w:val="24"/>
              </w:rPr>
              <w:t>dollars) =</w:t>
            </w:r>
          </w:p>
        </w:tc>
        <w:tc>
          <w:tcPr>
            <w:tcW w:w="4535" w:type="dxa"/>
            <w:tcBorders>
              <w:top w:val="nil"/>
              <w:left w:val="nil"/>
              <w:bottom w:val="single" w:sz="6" w:space="0" w:color="666666"/>
              <w:right w:val="nil"/>
            </w:tcBorders>
            <w:noWrap/>
            <w:hideMark/>
          </w:tcPr>
          <w:p w14:paraId="398AFA77" w14:textId="77777777" w:rsidR="0007415A" w:rsidRPr="00B81CBC" w:rsidRDefault="0007415A" w:rsidP="00FE3B97">
            <w:pPr>
              <w:spacing w:before="15" w:after="15" w:line="360" w:lineRule="auto"/>
              <w:ind w:right="15"/>
              <w:jc w:val="both"/>
              <w:rPr>
                <w:rFonts w:ascii="Times New Roman" w:eastAsia="Times New Roman" w:hAnsi="Times New Roman"/>
                <w:sz w:val="24"/>
                <w:szCs w:val="24"/>
              </w:rPr>
            </w:pPr>
            <w:r w:rsidRPr="00B81CBC">
              <w:rPr>
                <w:rFonts w:ascii="Times New Roman" w:eastAsia="Times New Roman" w:hAnsi="Times New Roman"/>
                <w:sz w:val="24"/>
                <w:szCs w:val="24"/>
              </w:rPr>
              <w:t xml:space="preserve">                              Birr10,000</w:t>
            </w:r>
          </w:p>
        </w:tc>
        <w:tc>
          <w:tcPr>
            <w:tcW w:w="1384" w:type="dxa"/>
            <w:vMerge w:val="restart"/>
            <w:tcBorders>
              <w:top w:val="nil"/>
              <w:left w:val="nil"/>
              <w:bottom w:val="nil"/>
              <w:right w:val="nil"/>
            </w:tcBorders>
            <w:noWrap/>
            <w:hideMark/>
          </w:tcPr>
          <w:p w14:paraId="23B78771" w14:textId="77777777" w:rsidR="0007415A" w:rsidRPr="00B81CBC" w:rsidRDefault="0007415A" w:rsidP="00FE3B97">
            <w:pPr>
              <w:spacing w:before="15" w:after="15" w:line="360" w:lineRule="auto"/>
              <w:ind w:right="15"/>
              <w:jc w:val="both"/>
              <w:rPr>
                <w:rFonts w:ascii="Times New Roman" w:eastAsia="Times New Roman" w:hAnsi="Times New Roman"/>
                <w:sz w:val="24"/>
                <w:szCs w:val="24"/>
              </w:rPr>
            </w:pPr>
          </w:p>
          <w:p w14:paraId="52D3B638" w14:textId="77777777" w:rsidR="0007415A" w:rsidRPr="00B81CBC" w:rsidRDefault="0007415A" w:rsidP="00FE3B97">
            <w:pPr>
              <w:spacing w:before="15" w:after="15" w:line="360" w:lineRule="auto"/>
              <w:ind w:left="-3116" w:right="15" w:firstLine="3116"/>
              <w:jc w:val="both"/>
              <w:rPr>
                <w:rFonts w:ascii="Times New Roman" w:eastAsia="Times New Roman" w:hAnsi="Times New Roman"/>
                <w:b/>
                <w:sz w:val="24"/>
                <w:szCs w:val="24"/>
              </w:rPr>
            </w:pPr>
            <w:r w:rsidRPr="00B81CBC">
              <w:rPr>
                <w:rFonts w:ascii="Times New Roman" w:eastAsia="Times New Roman" w:hAnsi="Times New Roman"/>
                <w:b/>
                <w:sz w:val="24"/>
                <w:szCs w:val="24"/>
              </w:rPr>
              <w:t>= Birr36,364</w:t>
            </w:r>
          </w:p>
        </w:tc>
      </w:tr>
      <w:tr w:rsidR="0007415A" w:rsidRPr="00B81CBC" w14:paraId="05DB1023" w14:textId="77777777" w:rsidTr="00FE3B97">
        <w:trPr>
          <w:tblCellSpacing w:w="7" w:type="dxa"/>
        </w:trPr>
        <w:tc>
          <w:tcPr>
            <w:tcW w:w="3413" w:type="dxa"/>
            <w:vMerge/>
            <w:tcBorders>
              <w:top w:val="nil"/>
              <w:left w:val="nil"/>
              <w:bottom w:val="nil"/>
              <w:right w:val="nil"/>
            </w:tcBorders>
            <w:vAlign w:val="center"/>
            <w:hideMark/>
          </w:tcPr>
          <w:p w14:paraId="37C57230" w14:textId="77777777" w:rsidR="0007415A" w:rsidRPr="00B81CBC" w:rsidRDefault="0007415A" w:rsidP="00FE3B97">
            <w:pPr>
              <w:spacing w:line="360" w:lineRule="auto"/>
              <w:rPr>
                <w:rFonts w:ascii="Times New Roman" w:eastAsia="Times New Roman" w:hAnsi="Times New Roman"/>
                <w:sz w:val="24"/>
                <w:szCs w:val="24"/>
              </w:rPr>
            </w:pPr>
          </w:p>
        </w:tc>
        <w:tc>
          <w:tcPr>
            <w:tcW w:w="4535" w:type="dxa"/>
            <w:tcBorders>
              <w:top w:val="nil"/>
              <w:left w:val="nil"/>
              <w:bottom w:val="nil"/>
              <w:right w:val="nil"/>
            </w:tcBorders>
            <w:noWrap/>
            <w:hideMark/>
          </w:tcPr>
          <w:p w14:paraId="2CBA6EC2" w14:textId="77777777" w:rsidR="0007415A" w:rsidRPr="00B81CBC" w:rsidRDefault="0007415A" w:rsidP="00FE3B97">
            <w:pPr>
              <w:spacing w:before="15" w:after="15" w:line="360" w:lineRule="auto"/>
              <w:ind w:left="15" w:right="15"/>
              <w:jc w:val="center"/>
              <w:rPr>
                <w:rFonts w:ascii="Times New Roman" w:eastAsia="Times New Roman" w:hAnsi="Times New Roman"/>
                <w:sz w:val="24"/>
                <w:szCs w:val="24"/>
              </w:rPr>
            </w:pPr>
            <w:r w:rsidRPr="00B81CBC">
              <w:rPr>
                <w:rFonts w:ascii="Times New Roman" w:eastAsia="Times New Roman" w:hAnsi="Times New Roman"/>
                <w:sz w:val="24"/>
                <w:szCs w:val="24"/>
              </w:rPr>
              <w:t>30% x 0.3 + 45% x 0.25 + 25% x 0.29</w:t>
            </w:r>
          </w:p>
        </w:tc>
        <w:tc>
          <w:tcPr>
            <w:tcW w:w="1384" w:type="dxa"/>
            <w:vMerge/>
            <w:tcBorders>
              <w:top w:val="nil"/>
              <w:left w:val="nil"/>
              <w:bottom w:val="nil"/>
              <w:right w:val="nil"/>
            </w:tcBorders>
            <w:vAlign w:val="center"/>
            <w:hideMark/>
          </w:tcPr>
          <w:p w14:paraId="0737E1B8" w14:textId="77777777" w:rsidR="0007415A" w:rsidRPr="00B81CBC" w:rsidRDefault="0007415A" w:rsidP="00FE3B97">
            <w:pPr>
              <w:spacing w:line="360" w:lineRule="auto"/>
              <w:rPr>
                <w:rFonts w:ascii="Times New Roman" w:eastAsia="Times New Roman" w:hAnsi="Times New Roman"/>
                <w:sz w:val="24"/>
                <w:szCs w:val="24"/>
              </w:rPr>
            </w:pPr>
          </w:p>
        </w:tc>
      </w:tr>
    </w:tbl>
    <w:p w14:paraId="4006BC59" w14:textId="77777777" w:rsidR="0007415A" w:rsidRPr="00B81CBC"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 xml:space="preserve">Therefore, to achieve the break-even point, </w:t>
      </w:r>
      <w:proofErr w:type="spellStart"/>
      <w:r w:rsidRPr="00B81CBC">
        <w:rPr>
          <w:rFonts w:ascii="Times New Roman" w:eastAsia="Times New Roman" w:hAnsi="Times New Roman"/>
          <w:sz w:val="24"/>
          <w:szCs w:val="24"/>
        </w:rPr>
        <w:t>Ethio.Tire</w:t>
      </w:r>
      <w:proofErr w:type="spellEnd"/>
      <w:r w:rsidRPr="00B81CBC">
        <w:rPr>
          <w:rFonts w:ascii="Times New Roman" w:eastAsia="Times New Roman" w:hAnsi="Times New Roman"/>
          <w:sz w:val="24"/>
          <w:szCs w:val="24"/>
        </w:rPr>
        <w:t xml:space="preserve"> Corporation has to sell tires for a total of Birr36, 364 (valid only when proportion of sales is 30%:45%:25%). </w:t>
      </w:r>
    </w:p>
    <w:p w14:paraId="5D746D8F" w14:textId="32DBA9A4" w:rsidR="0007415A" w:rsidRPr="00B81CBC"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 xml:space="preserve">Let's check the results: </w:t>
      </w:r>
      <w:proofErr w:type="gramStart"/>
      <w:r w:rsidR="009A5EC3">
        <w:rPr>
          <w:rFonts w:ascii="Times New Roman" w:eastAsia="Times New Roman" w:hAnsi="Times New Roman"/>
          <w:sz w:val="24"/>
          <w:szCs w:val="24"/>
        </w:rPr>
        <w:t xml:space="preserve">( </w:t>
      </w:r>
      <w:r w:rsidRPr="00B81CBC">
        <w:rPr>
          <w:rFonts w:ascii="Times New Roman" w:eastAsia="Times New Roman" w:hAnsi="Times New Roman"/>
          <w:sz w:val="24"/>
          <w:szCs w:val="24"/>
        </w:rPr>
        <w:t>Sales</w:t>
      </w:r>
      <w:proofErr w:type="gramEnd"/>
      <w:r w:rsidRPr="00B81CBC">
        <w:rPr>
          <w:rFonts w:ascii="Times New Roman" w:eastAsia="Times New Roman" w:hAnsi="Times New Roman"/>
          <w:sz w:val="24"/>
          <w:szCs w:val="24"/>
        </w:rPr>
        <w:t xml:space="preserve"> Units x Contribution - Fixed Costs, should approximately equal zero (rounding difference may arise): Br3 x 1,304 + Br2 x 1,957 + Br2 x 1,087 - Br10, 000 = 0</w:t>
      </w:r>
    </w:p>
    <w:p w14:paraId="569BEEE0" w14:textId="77777777" w:rsidR="0007415A" w:rsidRPr="00B81CBC" w:rsidRDefault="0007415A" w:rsidP="0071605A">
      <w:pPr>
        <w:numPr>
          <w:ilvl w:val="2"/>
          <w:numId w:val="10"/>
        </w:numPr>
        <w:spacing w:before="100" w:beforeAutospacing="1" w:after="100" w:afterAutospacing="1" w:line="360" w:lineRule="auto"/>
        <w:ind w:left="360" w:hanging="630"/>
        <w:rPr>
          <w:rFonts w:ascii="Times New Roman" w:eastAsia="Times New Roman" w:hAnsi="Times New Roman"/>
          <w:sz w:val="24"/>
          <w:szCs w:val="24"/>
        </w:rPr>
      </w:pPr>
      <w:r w:rsidRPr="00B81CBC">
        <w:rPr>
          <w:rFonts w:ascii="Times New Roman" w:eastAsia="Times New Roman" w:hAnsi="Times New Roman"/>
          <w:b/>
          <w:bCs/>
          <w:sz w:val="24"/>
          <w:szCs w:val="24"/>
        </w:rPr>
        <w:t xml:space="preserve"> Contribution margin technique and sales required for desired income for a    multi-product company</w:t>
      </w:r>
    </w:p>
    <w:p w14:paraId="3727DEBE" w14:textId="77777777" w:rsidR="0007415A" w:rsidRPr="00B81CBC"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The logic to calculate sales required for designed income (profit) for a multi-product company is the same as for a single product company. In the formula for determining the sales required for desired profit, we just substitute contribution margin per unit for one product with weighted average contribution margin for multiple products.</w:t>
      </w:r>
    </w:p>
    <w:p w14:paraId="0F98F0EC" w14:textId="77777777" w:rsidR="0007415A" w:rsidRPr="00B81CBC"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 xml:space="preserve">The formula to calculate the required unit sale for a given </w:t>
      </w:r>
      <w:r w:rsidRPr="00B81CBC">
        <w:rPr>
          <w:rFonts w:ascii="Times New Roman" w:eastAsia="Times New Roman" w:hAnsi="Times New Roman"/>
          <w:b/>
          <w:bCs/>
          <w:sz w:val="24"/>
          <w:szCs w:val="24"/>
        </w:rPr>
        <w:t>desired income</w:t>
      </w:r>
      <w:r w:rsidRPr="00B81CBC">
        <w:rPr>
          <w:rFonts w:ascii="Times New Roman" w:eastAsia="Times New Roman" w:hAnsi="Times New Roman"/>
          <w:sz w:val="24"/>
          <w:szCs w:val="24"/>
        </w:rPr>
        <w:t xml:space="preserve"> is shown below:</w:t>
      </w:r>
    </w:p>
    <w:tbl>
      <w:tblPr>
        <w:tblW w:w="4716" w:type="pct"/>
        <w:tblCellSpacing w:w="7" w:type="dxa"/>
        <w:tblCellMar>
          <w:left w:w="0" w:type="dxa"/>
          <w:right w:w="0" w:type="dxa"/>
        </w:tblCellMar>
        <w:tblLook w:val="04A0" w:firstRow="1" w:lastRow="0" w:firstColumn="1" w:lastColumn="0" w:noHBand="0" w:noVBand="1"/>
      </w:tblPr>
      <w:tblGrid>
        <w:gridCol w:w="1395"/>
        <w:gridCol w:w="7460"/>
      </w:tblGrid>
      <w:tr w:rsidR="0007415A" w:rsidRPr="00B81CBC" w14:paraId="43248A80" w14:textId="77777777" w:rsidTr="00FE3B97">
        <w:trPr>
          <w:tblCellSpacing w:w="7" w:type="dxa"/>
        </w:trPr>
        <w:tc>
          <w:tcPr>
            <w:tcW w:w="1374" w:type="dxa"/>
            <w:vMerge w:val="restart"/>
            <w:tcBorders>
              <w:top w:val="nil"/>
              <w:left w:val="nil"/>
              <w:bottom w:val="nil"/>
              <w:right w:val="nil"/>
            </w:tcBorders>
            <w:noWrap/>
            <w:hideMark/>
          </w:tcPr>
          <w:p w14:paraId="795F55AA" w14:textId="77777777" w:rsidR="0007415A" w:rsidRPr="00B81CBC" w:rsidRDefault="0007415A" w:rsidP="00FE3B97">
            <w:pPr>
              <w:spacing w:before="15" w:after="15" w:line="360" w:lineRule="auto"/>
              <w:ind w:left="15" w:right="15"/>
              <w:jc w:val="center"/>
              <w:rPr>
                <w:rFonts w:ascii="Times New Roman" w:eastAsia="Times New Roman" w:hAnsi="Times New Roman"/>
                <w:sz w:val="24"/>
                <w:szCs w:val="24"/>
              </w:rPr>
            </w:pPr>
            <w:r w:rsidRPr="00B81CBC">
              <w:rPr>
                <w:rFonts w:ascii="Times New Roman" w:eastAsia="Times New Roman" w:hAnsi="Times New Roman"/>
                <w:b/>
                <w:bCs/>
                <w:sz w:val="24"/>
                <w:szCs w:val="24"/>
              </w:rPr>
              <w:t xml:space="preserve">Unit </w:t>
            </w:r>
            <w:proofErr w:type="gramStart"/>
            <w:r w:rsidRPr="00B81CBC">
              <w:rPr>
                <w:rFonts w:ascii="Times New Roman" w:eastAsia="Times New Roman" w:hAnsi="Times New Roman"/>
                <w:b/>
                <w:bCs/>
                <w:sz w:val="24"/>
                <w:szCs w:val="24"/>
              </w:rPr>
              <w:t>Sales  =</w:t>
            </w:r>
            <w:proofErr w:type="gramEnd"/>
          </w:p>
        </w:tc>
        <w:tc>
          <w:tcPr>
            <w:tcW w:w="7439" w:type="dxa"/>
            <w:tcBorders>
              <w:top w:val="nil"/>
              <w:left w:val="nil"/>
              <w:bottom w:val="single" w:sz="6" w:space="0" w:color="666666"/>
              <w:right w:val="nil"/>
            </w:tcBorders>
            <w:noWrap/>
            <w:hideMark/>
          </w:tcPr>
          <w:p w14:paraId="596642FB" w14:textId="77777777" w:rsidR="0007415A" w:rsidRPr="00B81CBC" w:rsidRDefault="0007415A" w:rsidP="00FE3B97">
            <w:pPr>
              <w:spacing w:before="15" w:after="15" w:line="360" w:lineRule="auto"/>
              <w:ind w:left="15" w:right="15"/>
              <w:jc w:val="center"/>
              <w:rPr>
                <w:rFonts w:ascii="Times New Roman" w:eastAsia="Times New Roman" w:hAnsi="Times New Roman"/>
                <w:sz w:val="24"/>
                <w:szCs w:val="24"/>
              </w:rPr>
            </w:pPr>
            <w:r w:rsidRPr="00B81CBC">
              <w:rPr>
                <w:rFonts w:ascii="Times New Roman" w:eastAsia="Times New Roman" w:hAnsi="Times New Roman"/>
                <w:b/>
                <w:bCs/>
                <w:sz w:val="24"/>
                <w:szCs w:val="24"/>
              </w:rPr>
              <w:t>Fixed Costs + Profit</w:t>
            </w:r>
          </w:p>
        </w:tc>
      </w:tr>
      <w:tr w:rsidR="0007415A" w:rsidRPr="00B81CBC" w14:paraId="6F7CA5BB" w14:textId="77777777" w:rsidTr="00FE3B97">
        <w:trPr>
          <w:tblCellSpacing w:w="7" w:type="dxa"/>
        </w:trPr>
        <w:tc>
          <w:tcPr>
            <w:tcW w:w="1374" w:type="dxa"/>
            <w:vMerge/>
            <w:tcBorders>
              <w:top w:val="nil"/>
              <w:left w:val="nil"/>
              <w:bottom w:val="nil"/>
              <w:right w:val="nil"/>
            </w:tcBorders>
            <w:vAlign w:val="center"/>
            <w:hideMark/>
          </w:tcPr>
          <w:p w14:paraId="6BE218E1" w14:textId="77777777" w:rsidR="0007415A" w:rsidRPr="00B81CBC" w:rsidRDefault="0007415A" w:rsidP="00FE3B97">
            <w:pPr>
              <w:spacing w:line="360" w:lineRule="auto"/>
              <w:rPr>
                <w:rFonts w:ascii="Times New Roman" w:eastAsia="Times New Roman" w:hAnsi="Times New Roman"/>
                <w:sz w:val="24"/>
                <w:szCs w:val="24"/>
              </w:rPr>
            </w:pPr>
          </w:p>
        </w:tc>
        <w:tc>
          <w:tcPr>
            <w:tcW w:w="7439" w:type="dxa"/>
            <w:tcBorders>
              <w:top w:val="nil"/>
              <w:left w:val="nil"/>
              <w:bottom w:val="nil"/>
              <w:right w:val="nil"/>
            </w:tcBorders>
            <w:noWrap/>
            <w:hideMark/>
          </w:tcPr>
          <w:p w14:paraId="5BE15B69" w14:textId="77777777" w:rsidR="0007415A" w:rsidRPr="00B81CBC" w:rsidRDefault="0007415A" w:rsidP="00FE3B97">
            <w:pPr>
              <w:spacing w:before="15" w:after="15" w:line="360" w:lineRule="auto"/>
              <w:ind w:left="15" w:right="15"/>
              <w:jc w:val="center"/>
              <w:rPr>
                <w:rFonts w:ascii="Times New Roman" w:eastAsia="Times New Roman" w:hAnsi="Times New Roman"/>
                <w:sz w:val="24"/>
                <w:szCs w:val="24"/>
              </w:rPr>
            </w:pPr>
            <w:r w:rsidRPr="00B81CBC">
              <w:rPr>
                <w:rFonts w:ascii="Times New Roman" w:eastAsia="Times New Roman" w:hAnsi="Times New Roman"/>
                <w:b/>
                <w:bCs/>
                <w:sz w:val="24"/>
                <w:szCs w:val="24"/>
              </w:rPr>
              <w:t>Weighted Average Contribution Margin per Unit</w:t>
            </w:r>
          </w:p>
        </w:tc>
      </w:tr>
    </w:tbl>
    <w:p w14:paraId="1BEEE7EE" w14:textId="77777777" w:rsidR="0007415A" w:rsidRPr="00B81CBC" w:rsidRDefault="0007415A" w:rsidP="0007415A">
      <w:pPr>
        <w:spacing w:line="360" w:lineRule="auto"/>
        <w:rPr>
          <w:rFonts w:ascii="Times New Roman" w:eastAsia="Times New Roman" w:hAnsi="Times New Roman"/>
          <w:sz w:val="24"/>
          <w:szCs w:val="24"/>
        </w:rPr>
      </w:pPr>
      <w:r w:rsidRPr="00B81CBC">
        <w:rPr>
          <w:rFonts w:ascii="Times New Roman" w:eastAsia="Times New Roman" w:hAnsi="Times New Roman"/>
          <w:sz w:val="24"/>
          <w:szCs w:val="24"/>
        </w:rPr>
        <w:t>And the amount of sales in dollars can be determined using the following formula:</w:t>
      </w:r>
    </w:p>
    <w:tbl>
      <w:tblPr>
        <w:tblW w:w="5000" w:type="pct"/>
        <w:tblCellSpacing w:w="7" w:type="dxa"/>
        <w:tblCellMar>
          <w:left w:w="0" w:type="dxa"/>
          <w:right w:w="0" w:type="dxa"/>
        </w:tblCellMar>
        <w:tblLook w:val="04A0" w:firstRow="1" w:lastRow="0" w:firstColumn="1" w:lastColumn="0" w:noHBand="0" w:noVBand="1"/>
      </w:tblPr>
      <w:tblGrid>
        <w:gridCol w:w="1719"/>
        <w:gridCol w:w="7641"/>
      </w:tblGrid>
      <w:tr w:rsidR="0007415A" w:rsidRPr="00B81CBC" w14:paraId="4B40CE1F" w14:textId="77777777" w:rsidTr="00FE3B97">
        <w:trPr>
          <w:tblCellSpacing w:w="7" w:type="dxa"/>
        </w:trPr>
        <w:tc>
          <w:tcPr>
            <w:tcW w:w="1703" w:type="dxa"/>
            <w:vMerge w:val="restart"/>
            <w:tcBorders>
              <w:top w:val="nil"/>
              <w:left w:val="nil"/>
              <w:bottom w:val="nil"/>
              <w:right w:val="nil"/>
            </w:tcBorders>
            <w:noWrap/>
            <w:hideMark/>
          </w:tcPr>
          <w:p w14:paraId="374445A4" w14:textId="77777777" w:rsidR="0007415A" w:rsidRPr="00B81CBC" w:rsidRDefault="0007415A" w:rsidP="00FE3B97">
            <w:pPr>
              <w:spacing w:before="15" w:after="15" w:line="360" w:lineRule="auto"/>
              <w:ind w:left="15" w:right="15"/>
              <w:rPr>
                <w:rFonts w:ascii="Times New Roman" w:eastAsia="Times New Roman" w:hAnsi="Times New Roman"/>
                <w:sz w:val="24"/>
                <w:szCs w:val="24"/>
              </w:rPr>
            </w:pPr>
            <w:r w:rsidRPr="00B81CBC">
              <w:rPr>
                <w:rFonts w:ascii="Times New Roman" w:eastAsia="Times New Roman" w:hAnsi="Times New Roman"/>
                <w:b/>
                <w:bCs/>
                <w:sz w:val="24"/>
                <w:szCs w:val="24"/>
              </w:rPr>
              <w:t>Sales (Birr) =</w:t>
            </w:r>
          </w:p>
        </w:tc>
        <w:tc>
          <w:tcPr>
            <w:tcW w:w="7643" w:type="dxa"/>
            <w:tcBorders>
              <w:top w:val="nil"/>
              <w:left w:val="nil"/>
              <w:bottom w:val="single" w:sz="6" w:space="0" w:color="666666"/>
              <w:right w:val="nil"/>
            </w:tcBorders>
            <w:noWrap/>
            <w:hideMark/>
          </w:tcPr>
          <w:p w14:paraId="5130768D" w14:textId="77777777" w:rsidR="0007415A" w:rsidRPr="00B81CBC" w:rsidRDefault="0007415A" w:rsidP="00FE3B97">
            <w:pPr>
              <w:spacing w:before="15" w:after="15" w:line="360" w:lineRule="auto"/>
              <w:ind w:left="15" w:right="15"/>
              <w:jc w:val="center"/>
              <w:rPr>
                <w:rFonts w:ascii="Times New Roman" w:eastAsia="Times New Roman" w:hAnsi="Times New Roman"/>
                <w:sz w:val="24"/>
                <w:szCs w:val="24"/>
              </w:rPr>
            </w:pPr>
            <w:r w:rsidRPr="00B81CBC">
              <w:rPr>
                <w:rFonts w:ascii="Times New Roman" w:eastAsia="Times New Roman" w:hAnsi="Times New Roman"/>
                <w:b/>
                <w:bCs/>
                <w:sz w:val="24"/>
                <w:szCs w:val="24"/>
              </w:rPr>
              <w:t>Fixed Costs + Profit</w:t>
            </w:r>
          </w:p>
        </w:tc>
      </w:tr>
      <w:tr w:rsidR="0007415A" w:rsidRPr="00B81CBC" w14:paraId="3EB03B4F" w14:textId="77777777" w:rsidTr="00FE3B97">
        <w:trPr>
          <w:tblCellSpacing w:w="7" w:type="dxa"/>
        </w:trPr>
        <w:tc>
          <w:tcPr>
            <w:tcW w:w="1703" w:type="dxa"/>
            <w:vMerge/>
            <w:tcBorders>
              <w:top w:val="nil"/>
              <w:left w:val="nil"/>
              <w:bottom w:val="nil"/>
              <w:right w:val="nil"/>
            </w:tcBorders>
            <w:vAlign w:val="center"/>
            <w:hideMark/>
          </w:tcPr>
          <w:p w14:paraId="10305F5F" w14:textId="77777777" w:rsidR="0007415A" w:rsidRPr="00B81CBC" w:rsidRDefault="0007415A" w:rsidP="00FE3B97">
            <w:pPr>
              <w:spacing w:line="360" w:lineRule="auto"/>
              <w:rPr>
                <w:rFonts w:ascii="Times New Roman" w:eastAsia="Times New Roman" w:hAnsi="Times New Roman"/>
                <w:sz w:val="24"/>
                <w:szCs w:val="24"/>
              </w:rPr>
            </w:pPr>
          </w:p>
        </w:tc>
        <w:tc>
          <w:tcPr>
            <w:tcW w:w="7643" w:type="dxa"/>
            <w:tcBorders>
              <w:top w:val="nil"/>
              <w:left w:val="nil"/>
              <w:bottom w:val="nil"/>
              <w:right w:val="nil"/>
            </w:tcBorders>
            <w:noWrap/>
            <w:hideMark/>
          </w:tcPr>
          <w:p w14:paraId="2AC76667" w14:textId="77777777" w:rsidR="0007415A" w:rsidRPr="00B81CBC" w:rsidRDefault="0007415A" w:rsidP="00FE3B97">
            <w:pPr>
              <w:spacing w:line="360" w:lineRule="auto"/>
              <w:ind w:left="15" w:right="15"/>
              <w:jc w:val="center"/>
              <w:rPr>
                <w:rFonts w:ascii="Times New Roman" w:eastAsia="Times New Roman" w:hAnsi="Times New Roman"/>
                <w:b/>
                <w:bCs/>
                <w:sz w:val="24"/>
                <w:szCs w:val="24"/>
              </w:rPr>
            </w:pPr>
            <w:r w:rsidRPr="00B81CBC">
              <w:rPr>
                <w:rFonts w:ascii="Times New Roman" w:eastAsia="Times New Roman" w:hAnsi="Times New Roman"/>
                <w:b/>
                <w:bCs/>
                <w:sz w:val="24"/>
                <w:szCs w:val="24"/>
              </w:rPr>
              <w:t>Contribution Margin Ratio</w:t>
            </w:r>
          </w:p>
        </w:tc>
      </w:tr>
    </w:tbl>
    <w:p w14:paraId="3E15576A" w14:textId="77777777" w:rsidR="003C4734" w:rsidRDefault="003C4734"/>
    <w:sectPr w:rsidR="003C4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abon-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C16"/>
    <w:multiLevelType w:val="hybridMultilevel"/>
    <w:tmpl w:val="93CC7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07468"/>
    <w:multiLevelType w:val="hybridMultilevel"/>
    <w:tmpl w:val="3F249DAA"/>
    <w:lvl w:ilvl="0" w:tplc="D7EE88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A5262"/>
    <w:multiLevelType w:val="multilevel"/>
    <w:tmpl w:val="70B43D2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8456871"/>
    <w:multiLevelType w:val="multilevel"/>
    <w:tmpl w:val="C37C01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08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3240" w:hanging="720"/>
      </w:pPr>
      <w:rPr>
        <w:rFonts w:ascii="Times New Roman" w:eastAsia="Calibri" w:hAnsi="Times New Roman" w:cs="Times New Roman"/>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DF43A7"/>
    <w:multiLevelType w:val="hybridMultilevel"/>
    <w:tmpl w:val="4FD65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0D2678"/>
    <w:multiLevelType w:val="multilevel"/>
    <w:tmpl w:val="4B080794"/>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sz w:val="28"/>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88916A5"/>
    <w:multiLevelType w:val="hybridMultilevel"/>
    <w:tmpl w:val="2E08408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A0D4B7C"/>
    <w:multiLevelType w:val="multilevel"/>
    <w:tmpl w:val="9E0C9CB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305" w:hanging="720"/>
      </w:pPr>
      <w:rPr>
        <w:rFonts w:hint="default"/>
        <w:b/>
      </w:rPr>
    </w:lvl>
    <w:lvl w:ilvl="2">
      <w:start w:val="1"/>
      <w:numFmt w:val="decimal"/>
      <w:isLgl/>
      <w:lvlText w:val="%1.%2.%3."/>
      <w:lvlJc w:val="left"/>
      <w:pPr>
        <w:ind w:left="1530" w:hanging="720"/>
      </w:pPr>
      <w:rPr>
        <w:rFonts w:hint="default"/>
        <w:b/>
      </w:rPr>
    </w:lvl>
    <w:lvl w:ilvl="3">
      <w:start w:val="1"/>
      <w:numFmt w:val="decimal"/>
      <w:isLgl/>
      <w:lvlText w:val="%1.%2.%3.%4."/>
      <w:lvlJc w:val="left"/>
      <w:pPr>
        <w:ind w:left="2115"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925" w:hanging="1440"/>
      </w:pPr>
      <w:rPr>
        <w:rFonts w:hint="default"/>
        <w:b/>
      </w:rPr>
    </w:lvl>
    <w:lvl w:ilvl="6">
      <w:start w:val="1"/>
      <w:numFmt w:val="decimal"/>
      <w:isLgl/>
      <w:lvlText w:val="%1.%2.%3.%4.%5.%6.%7."/>
      <w:lvlJc w:val="left"/>
      <w:pPr>
        <w:ind w:left="3510" w:hanging="1800"/>
      </w:pPr>
      <w:rPr>
        <w:rFonts w:hint="default"/>
        <w:b/>
      </w:rPr>
    </w:lvl>
    <w:lvl w:ilvl="7">
      <w:start w:val="1"/>
      <w:numFmt w:val="decimal"/>
      <w:isLgl/>
      <w:lvlText w:val="%1.%2.%3.%4.%5.%6.%7.%8."/>
      <w:lvlJc w:val="left"/>
      <w:pPr>
        <w:ind w:left="3735" w:hanging="1800"/>
      </w:pPr>
      <w:rPr>
        <w:rFonts w:hint="default"/>
        <w:b/>
      </w:rPr>
    </w:lvl>
    <w:lvl w:ilvl="8">
      <w:start w:val="1"/>
      <w:numFmt w:val="decimal"/>
      <w:isLgl/>
      <w:lvlText w:val="%1.%2.%3.%4.%5.%6.%7.%8.%9."/>
      <w:lvlJc w:val="left"/>
      <w:pPr>
        <w:ind w:left="4320" w:hanging="2160"/>
      </w:pPr>
      <w:rPr>
        <w:rFonts w:hint="default"/>
        <w:b/>
      </w:rPr>
    </w:lvl>
  </w:abstractNum>
  <w:abstractNum w:abstractNumId="8" w15:restartNumberingAfterBreak="0">
    <w:nsid w:val="3EF46642"/>
    <w:multiLevelType w:val="hybridMultilevel"/>
    <w:tmpl w:val="F1CE1D92"/>
    <w:lvl w:ilvl="0" w:tplc="04090001">
      <w:start w:val="1"/>
      <w:numFmt w:val="bullet"/>
      <w:lvlText w:val=""/>
      <w:lvlJc w:val="left"/>
      <w:pPr>
        <w:ind w:left="720" w:hanging="360"/>
      </w:pPr>
      <w:rPr>
        <w:rFonts w:ascii="Symbol" w:hAnsi="Symbol" w:hint="default"/>
      </w:rPr>
    </w:lvl>
    <w:lvl w:ilvl="1" w:tplc="EEF6D36E">
      <w:start w:val="1"/>
      <w:numFmt w:val="decimal"/>
      <w:lvlText w:val="%2."/>
      <w:lvlJc w:val="left"/>
      <w:pPr>
        <w:ind w:left="117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45C3C"/>
    <w:multiLevelType w:val="hybridMultilevel"/>
    <w:tmpl w:val="62A8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A0E55"/>
    <w:multiLevelType w:val="hybridMultilevel"/>
    <w:tmpl w:val="D076BA08"/>
    <w:lvl w:ilvl="0" w:tplc="4440A14E">
      <w:start w:val="1"/>
      <w:numFmt w:val="bullet"/>
      <w:lvlText w:val=""/>
      <w:lvlJc w:val="left"/>
      <w:pPr>
        <w:ind w:left="360" w:hanging="360"/>
      </w:pPr>
      <w:rPr>
        <w:rFonts w:ascii="Wingdings" w:hAnsi="Wingdings" w:hint="default"/>
        <w:i/>
        <w:sz w:val="32"/>
        <w:szCs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B97AE0"/>
    <w:multiLevelType w:val="multilevel"/>
    <w:tmpl w:val="61C41E12"/>
    <w:lvl w:ilvl="0">
      <w:start w:val="5"/>
      <w:numFmt w:val="decimal"/>
      <w:lvlText w:val="%1."/>
      <w:lvlJc w:val="left"/>
      <w:pPr>
        <w:ind w:left="360" w:hanging="360"/>
      </w:pPr>
      <w:rPr>
        <w:rFonts w:hint="default"/>
        <w:color w:val="auto"/>
      </w:rPr>
    </w:lvl>
    <w:lvl w:ilvl="1">
      <w:start w:val="1"/>
      <w:numFmt w:val="decimal"/>
      <w:lvlText w:val="%1.%2."/>
      <w:lvlJc w:val="left"/>
      <w:pPr>
        <w:ind w:left="1125" w:hanging="360"/>
      </w:pPr>
      <w:rPr>
        <w:rFonts w:hint="default"/>
        <w:color w:val="auto"/>
      </w:rPr>
    </w:lvl>
    <w:lvl w:ilvl="2">
      <w:start w:val="1"/>
      <w:numFmt w:val="decimal"/>
      <w:lvlText w:val="%1.%2.%3."/>
      <w:lvlJc w:val="left"/>
      <w:pPr>
        <w:ind w:left="2250" w:hanging="720"/>
      </w:pPr>
      <w:rPr>
        <w:rFonts w:hint="default"/>
        <w:color w:val="auto"/>
      </w:rPr>
    </w:lvl>
    <w:lvl w:ilvl="3">
      <w:start w:val="1"/>
      <w:numFmt w:val="decimal"/>
      <w:lvlText w:val="%1.%2.%3.%4."/>
      <w:lvlJc w:val="left"/>
      <w:pPr>
        <w:ind w:left="3015" w:hanging="720"/>
      </w:pPr>
      <w:rPr>
        <w:rFonts w:hint="default"/>
        <w:color w:val="auto"/>
      </w:rPr>
    </w:lvl>
    <w:lvl w:ilvl="4">
      <w:start w:val="1"/>
      <w:numFmt w:val="decimal"/>
      <w:lvlText w:val="%1.%2.%3.%4.%5."/>
      <w:lvlJc w:val="left"/>
      <w:pPr>
        <w:ind w:left="4140" w:hanging="1080"/>
      </w:pPr>
      <w:rPr>
        <w:rFonts w:hint="default"/>
        <w:color w:val="auto"/>
      </w:rPr>
    </w:lvl>
    <w:lvl w:ilvl="5">
      <w:start w:val="1"/>
      <w:numFmt w:val="decimal"/>
      <w:lvlText w:val="%1.%2.%3.%4.%5.%6."/>
      <w:lvlJc w:val="left"/>
      <w:pPr>
        <w:ind w:left="4905" w:hanging="1080"/>
      </w:pPr>
      <w:rPr>
        <w:rFonts w:hint="default"/>
        <w:color w:val="auto"/>
      </w:rPr>
    </w:lvl>
    <w:lvl w:ilvl="6">
      <w:start w:val="1"/>
      <w:numFmt w:val="decimal"/>
      <w:lvlText w:val="%1.%2.%3.%4.%5.%6.%7."/>
      <w:lvlJc w:val="left"/>
      <w:pPr>
        <w:ind w:left="6030" w:hanging="1440"/>
      </w:pPr>
      <w:rPr>
        <w:rFonts w:hint="default"/>
        <w:color w:val="auto"/>
      </w:rPr>
    </w:lvl>
    <w:lvl w:ilvl="7">
      <w:start w:val="1"/>
      <w:numFmt w:val="decimal"/>
      <w:lvlText w:val="%1.%2.%3.%4.%5.%6.%7.%8."/>
      <w:lvlJc w:val="left"/>
      <w:pPr>
        <w:ind w:left="6795" w:hanging="1440"/>
      </w:pPr>
      <w:rPr>
        <w:rFonts w:hint="default"/>
        <w:color w:val="auto"/>
      </w:rPr>
    </w:lvl>
    <w:lvl w:ilvl="8">
      <w:start w:val="1"/>
      <w:numFmt w:val="decimal"/>
      <w:lvlText w:val="%1.%2.%3.%4.%5.%6.%7.%8.%9."/>
      <w:lvlJc w:val="left"/>
      <w:pPr>
        <w:ind w:left="7920" w:hanging="1800"/>
      </w:pPr>
      <w:rPr>
        <w:rFonts w:hint="default"/>
        <w:color w:val="auto"/>
      </w:rPr>
    </w:lvl>
  </w:abstractNum>
  <w:num w:numId="1">
    <w:abstractNumId w:val="3"/>
  </w:num>
  <w:num w:numId="2">
    <w:abstractNumId w:val="8"/>
  </w:num>
  <w:num w:numId="3">
    <w:abstractNumId w:val="9"/>
  </w:num>
  <w:num w:numId="4">
    <w:abstractNumId w:val="7"/>
  </w:num>
  <w:num w:numId="5">
    <w:abstractNumId w:val="10"/>
  </w:num>
  <w:num w:numId="6">
    <w:abstractNumId w:val="6"/>
  </w:num>
  <w:num w:numId="7">
    <w:abstractNumId w:val="1"/>
  </w:num>
  <w:num w:numId="8">
    <w:abstractNumId w:val="11"/>
  </w:num>
  <w:num w:numId="9">
    <w:abstractNumId w:val="0"/>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E4"/>
    <w:rsid w:val="0000240E"/>
    <w:rsid w:val="00010D53"/>
    <w:rsid w:val="000417AA"/>
    <w:rsid w:val="00066402"/>
    <w:rsid w:val="0007415A"/>
    <w:rsid w:val="00077FA3"/>
    <w:rsid w:val="001116CC"/>
    <w:rsid w:val="00146F51"/>
    <w:rsid w:val="001720A0"/>
    <w:rsid w:val="00204831"/>
    <w:rsid w:val="00264E1D"/>
    <w:rsid w:val="00303A6D"/>
    <w:rsid w:val="003365AB"/>
    <w:rsid w:val="00343E88"/>
    <w:rsid w:val="00347516"/>
    <w:rsid w:val="003A238D"/>
    <w:rsid w:val="003B5F04"/>
    <w:rsid w:val="003C4734"/>
    <w:rsid w:val="003D2362"/>
    <w:rsid w:val="003E6255"/>
    <w:rsid w:val="004E4112"/>
    <w:rsid w:val="004F55C4"/>
    <w:rsid w:val="00540ED8"/>
    <w:rsid w:val="0054728D"/>
    <w:rsid w:val="005A68C4"/>
    <w:rsid w:val="005F29F6"/>
    <w:rsid w:val="00620173"/>
    <w:rsid w:val="006C246F"/>
    <w:rsid w:val="006D3975"/>
    <w:rsid w:val="00700B97"/>
    <w:rsid w:val="0071605A"/>
    <w:rsid w:val="00720829"/>
    <w:rsid w:val="00741B06"/>
    <w:rsid w:val="007D1BAD"/>
    <w:rsid w:val="007D2D58"/>
    <w:rsid w:val="007D3F7F"/>
    <w:rsid w:val="00801A13"/>
    <w:rsid w:val="00815733"/>
    <w:rsid w:val="0084546D"/>
    <w:rsid w:val="00856379"/>
    <w:rsid w:val="0086124D"/>
    <w:rsid w:val="00992366"/>
    <w:rsid w:val="009A5EC3"/>
    <w:rsid w:val="009B7510"/>
    <w:rsid w:val="00A1220D"/>
    <w:rsid w:val="00A12EB1"/>
    <w:rsid w:val="00A13DFF"/>
    <w:rsid w:val="00A25A4C"/>
    <w:rsid w:val="00AA4AE3"/>
    <w:rsid w:val="00AD464A"/>
    <w:rsid w:val="00AF60B7"/>
    <w:rsid w:val="00B41ACA"/>
    <w:rsid w:val="00B42385"/>
    <w:rsid w:val="00BE50EA"/>
    <w:rsid w:val="00C17F5F"/>
    <w:rsid w:val="00C225AA"/>
    <w:rsid w:val="00C620E4"/>
    <w:rsid w:val="00CA0F47"/>
    <w:rsid w:val="00DE0191"/>
    <w:rsid w:val="00E22E02"/>
    <w:rsid w:val="00E32B8A"/>
    <w:rsid w:val="00ED32D7"/>
    <w:rsid w:val="00F562A9"/>
    <w:rsid w:val="00FE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DEB7"/>
  <w15:chartTrackingRefBased/>
  <w15:docId w15:val="{FBB780DB-A5CD-4359-A9C3-4B0315EF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1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5A"/>
    <w:pPr>
      <w:ind w:left="720"/>
      <w:contextualSpacing/>
    </w:pPr>
  </w:style>
  <w:style w:type="paragraph" w:styleId="NoSpacing">
    <w:name w:val="No Spacing"/>
    <w:uiPriority w:val="1"/>
    <w:qFormat/>
    <w:rsid w:val="0007415A"/>
    <w:pPr>
      <w:spacing w:after="0" w:line="240" w:lineRule="auto"/>
    </w:pPr>
    <w:rPr>
      <w:rFonts w:ascii="Calibri" w:eastAsia="Calibri" w:hAnsi="Calibri" w:cs="Times New Roman"/>
    </w:rPr>
  </w:style>
  <w:style w:type="paragraph" w:styleId="Subtitle">
    <w:name w:val="Subtitle"/>
    <w:basedOn w:val="Normal"/>
    <w:link w:val="SubtitleChar"/>
    <w:qFormat/>
    <w:rsid w:val="0007415A"/>
    <w:pPr>
      <w:jc w:val="center"/>
    </w:pPr>
    <w:rPr>
      <w:rFonts w:ascii="Bookman Old Style" w:eastAsia="Times New Roman" w:hAnsi="Bookman Old Style"/>
      <w:b/>
      <w:bCs/>
      <w:sz w:val="24"/>
      <w:szCs w:val="24"/>
    </w:rPr>
  </w:style>
  <w:style w:type="character" w:customStyle="1" w:styleId="SubtitleChar">
    <w:name w:val="Subtitle Char"/>
    <w:basedOn w:val="DefaultParagraphFont"/>
    <w:link w:val="Subtitle"/>
    <w:rsid w:val="0007415A"/>
    <w:rPr>
      <w:rFonts w:ascii="Bookman Old Style" w:eastAsia="Times New Roman" w:hAnsi="Bookman Old Style" w:cs="Times New Roman"/>
      <w:b/>
      <w:bCs/>
      <w:sz w:val="24"/>
      <w:szCs w:val="24"/>
    </w:rPr>
  </w:style>
  <w:style w:type="paragraph" w:styleId="BodyText3">
    <w:name w:val="Body Text 3"/>
    <w:basedOn w:val="Normal"/>
    <w:link w:val="BodyText3Char"/>
    <w:uiPriority w:val="99"/>
    <w:semiHidden/>
    <w:unhideWhenUsed/>
    <w:rsid w:val="0007415A"/>
    <w:pPr>
      <w:spacing w:before="100" w:beforeAutospacing="1" w:after="120" w:afterAutospacing="1"/>
    </w:pPr>
    <w:rPr>
      <w:sz w:val="16"/>
      <w:szCs w:val="16"/>
    </w:rPr>
  </w:style>
  <w:style w:type="character" w:customStyle="1" w:styleId="BodyText3Char">
    <w:name w:val="Body Text 3 Char"/>
    <w:basedOn w:val="DefaultParagraphFont"/>
    <w:link w:val="BodyText3"/>
    <w:uiPriority w:val="99"/>
    <w:semiHidden/>
    <w:rsid w:val="0007415A"/>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19</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2019-04-02T14:53:00Z</dcterms:created>
  <dcterms:modified xsi:type="dcterms:W3CDTF">2020-04-22T14:05:00Z</dcterms:modified>
</cp:coreProperties>
</file>