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E7D" w:rsidRDefault="00C32E7D" w:rsidP="00C32E7D">
      <w:pPr>
        <w:pStyle w:val="Heading3"/>
        <w:rPr>
          <w:lang w:val="en-US"/>
        </w:rPr>
      </w:pPr>
      <w:r w:rsidRPr="0057465B">
        <w:t>SUBSEQUENT</w:t>
      </w:r>
      <w:r w:rsidRPr="00CC4535">
        <w:rPr>
          <w:lang w:val="en-US"/>
        </w:rPr>
        <w:t xml:space="preserve"> EVENTS </w:t>
      </w:r>
    </w:p>
    <w:p w:rsidR="00C32E7D" w:rsidRPr="000F100B" w:rsidRDefault="00C32E7D" w:rsidP="00C32E7D">
      <w:pPr>
        <w:rPr>
          <w:rFonts w:ascii="Arial" w:hAnsi="Arial" w:cs="Arial"/>
          <w:sz w:val="20"/>
        </w:rPr>
      </w:pPr>
    </w:p>
    <w:tbl>
      <w:tblPr>
        <w:tblStyle w:val="TableGrid"/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1620"/>
        <w:gridCol w:w="1620"/>
        <w:gridCol w:w="1653"/>
        <w:gridCol w:w="1407"/>
        <w:gridCol w:w="1080"/>
        <w:gridCol w:w="1080"/>
      </w:tblGrid>
      <w:tr w:rsidR="00C32E7D" w:rsidRPr="000F100B" w:rsidTr="00241032">
        <w:tc>
          <w:tcPr>
            <w:tcW w:w="1620" w:type="dxa"/>
          </w:tcPr>
          <w:p w:rsidR="00C32E7D" w:rsidRPr="000F100B" w:rsidRDefault="00C32E7D" w:rsidP="00241032">
            <w:pPr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CC4535">
              <w:rPr>
                <w:rFonts w:ascii="Arial" w:hAnsi="Arial" w:cs="Arial"/>
                <w:b/>
                <w:sz w:val="20"/>
              </w:rPr>
              <w:t>Auditee</w:t>
            </w:r>
            <w:proofErr w:type="spellEnd"/>
            <w:r w:rsidRPr="00CC4535">
              <w:rPr>
                <w:rFonts w:ascii="Arial" w:hAnsi="Arial" w:cs="Arial"/>
                <w:b/>
                <w:sz w:val="20"/>
              </w:rPr>
              <w:t>:</w:t>
            </w:r>
          </w:p>
        </w:tc>
        <w:tc>
          <w:tcPr>
            <w:tcW w:w="1620" w:type="dxa"/>
          </w:tcPr>
          <w:p w:rsidR="00C32E7D" w:rsidRPr="000F100B" w:rsidRDefault="00C32E7D" w:rsidP="0024103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53" w:type="dxa"/>
          </w:tcPr>
          <w:p w:rsidR="00C32E7D" w:rsidRPr="000F100B" w:rsidRDefault="00C32E7D" w:rsidP="00241032">
            <w:pPr>
              <w:jc w:val="center"/>
              <w:rPr>
                <w:rFonts w:ascii="Arial" w:hAnsi="Arial" w:cs="Arial"/>
                <w:sz w:val="20"/>
              </w:rPr>
            </w:pPr>
            <w:r w:rsidRPr="00CC4535">
              <w:rPr>
                <w:rFonts w:ascii="Arial" w:hAnsi="Arial" w:cs="Arial"/>
                <w:b/>
                <w:sz w:val="20"/>
              </w:rPr>
              <w:t>Reviewed by:</w:t>
            </w:r>
          </w:p>
        </w:tc>
        <w:tc>
          <w:tcPr>
            <w:tcW w:w="1407" w:type="dxa"/>
          </w:tcPr>
          <w:p w:rsidR="00C32E7D" w:rsidRPr="000F100B" w:rsidRDefault="00C32E7D" w:rsidP="00241032">
            <w:pPr>
              <w:jc w:val="center"/>
              <w:rPr>
                <w:rFonts w:ascii="Arial" w:hAnsi="Arial" w:cs="Arial"/>
                <w:sz w:val="20"/>
              </w:rPr>
            </w:pPr>
            <w:r w:rsidRPr="00CC4535">
              <w:rPr>
                <w:rFonts w:ascii="Arial" w:hAnsi="Arial" w:cs="Arial"/>
                <w:b/>
                <w:sz w:val="20"/>
              </w:rPr>
              <w:t>Name</w:t>
            </w:r>
          </w:p>
        </w:tc>
        <w:tc>
          <w:tcPr>
            <w:tcW w:w="1080" w:type="dxa"/>
          </w:tcPr>
          <w:p w:rsidR="00C32E7D" w:rsidRPr="000F100B" w:rsidRDefault="00C32E7D" w:rsidP="00241032">
            <w:pPr>
              <w:jc w:val="center"/>
              <w:rPr>
                <w:rFonts w:ascii="Arial" w:hAnsi="Arial" w:cs="Arial"/>
                <w:sz w:val="20"/>
              </w:rPr>
            </w:pPr>
            <w:r w:rsidRPr="00CC4535">
              <w:rPr>
                <w:rFonts w:ascii="Arial" w:hAnsi="Arial" w:cs="Arial"/>
                <w:b/>
                <w:sz w:val="20"/>
              </w:rPr>
              <w:t>Rank</w:t>
            </w:r>
          </w:p>
        </w:tc>
        <w:tc>
          <w:tcPr>
            <w:tcW w:w="1080" w:type="dxa"/>
          </w:tcPr>
          <w:p w:rsidR="00C32E7D" w:rsidRPr="000F100B" w:rsidRDefault="00C32E7D" w:rsidP="00241032">
            <w:pPr>
              <w:jc w:val="center"/>
              <w:rPr>
                <w:rFonts w:ascii="Arial" w:hAnsi="Arial" w:cs="Arial"/>
                <w:sz w:val="20"/>
              </w:rPr>
            </w:pPr>
            <w:r w:rsidRPr="00CC4535">
              <w:rPr>
                <w:rFonts w:ascii="Arial" w:hAnsi="Arial" w:cs="Arial"/>
                <w:b/>
                <w:sz w:val="20"/>
              </w:rPr>
              <w:t>Date</w:t>
            </w:r>
          </w:p>
        </w:tc>
      </w:tr>
      <w:tr w:rsidR="00C32E7D" w:rsidRPr="000F100B" w:rsidTr="00241032">
        <w:tc>
          <w:tcPr>
            <w:tcW w:w="1620" w:type="dxa"/>
          </w:tcPr>
          <w:p w:rsidR="00C32E7D" w:rsidRPr="000F100B" w:rsidRDefault="00C32E7D" w:rsidP="00241032">
            <w:pPr>
              <w:jc w:val="center"/>
              <w:rPr>
                <w:rFonts w:ascii="Arial" w:hAnsi="Arial" w:cs="Arial"/>
                <w:sz w:val="20"/>
              </w:rPr>
            </w:pPr>
            <w:r w:rsidRPr="00CC4535">
              <w:rPr>
                <w:rFonts w:ascii="Arial" w:hAnsi="Arial" w:cs="Arial"/>
                <w:b/>
                <w:sz w:val="20"/>
              </w:rPr>
              <w:t>Period end:</w:t>
            </w:r>
          </w:p>
        </w:tc>
        <w:tc>
          <w:tcPr>
            <w:tcW w:w="1620" w:type="dxa"/>
          </w:tcPr>
          <w:p w:rsidR="00C32E7D" w:rsidRPr="000F100B" w:rsidRDefault="00C32E7D" w:rsidP="0024103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53" w:type="dxa"/>
          </w:tcPr>
          <w:p w:rsidR="00C32E7D" w:rsidRPr="000F100B" w:rsidRDefault="00C32E7D" w:rsidP="00241032">
            <w:pPr>
              <w:jc w:val="center"/>
              <w:rPr>
                <w:rFonts w:ascii="Arial" w:hAnsi="Arial" w:cs="Arial"/>
                <w:sz w:val="20"/>
              </w:rPr>
            </w:pPr>
            <w:r w:rsidRPr="00CC4535">
              <w:rPr>
                <w:rFonts w:ascii="Arial" w:hAnsi="Arial" w:cs="Arial"/>
                <w:b/>
                <w:sz w:val="20"/>
              </w:rPr>
              <w:t>Level 1</w:t>
            </w:r>
          </w:p>
        </w:tc>
        <w:tc>
          <w:tcPr>
            <w:tcW w:w="1407" w:type="dxa"/>
          </w:tcPr>
          <w:p w:rsidR="00C32E7D" w:rsidRPr="000F100B" w:rsidRDefault="00C32E7D" w:rsidP="0024103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</w:tcPr>
          <w:p w:rsidR="00C32E7D" w:rsidRPr="000F100B" w:rsidRDefault="00C32E7D" w:rsidP="0024103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</w:tcPr>
          <w:p w:rsidR="00C32E7D" w:rsidRPr="000F100B" w:rsidRDefault="00C32E7D" w:rsidP="0024103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32E7D" w:rsidRPr="000F100B" w:rsidTr="00241032">
        <w:tc>
          <w:tcPr>
            <w:tcW w:w="1620" w:type="dxa"/>
          </w:tcPr>
          <w:p w:rsidR="00C32E7D" w:rsidRPr="000F100B" w:rsidRDefault="00C32E7D" w:rsidP="00241032">
            <w:pPr>
              <w:jc w:val="center"/>
              <w:rPr>
                <w:rFonts w:ascii="Arial" w:hAnsi="Arial" w:cs="Arial"/>
                <w:sz w:val="20"/>
              </w:rPr>
            </w:pPr>
            <w:r w:rsidRPr="00CC4535">
              <w:rPr>
                <w:rFonts w:ascii="Arial" w:hAnsi="Arial" w:cs="Arial"/>
                <w:b/>
                <w:sz w:val="20"/>
              </w:rPr>
              <w:t>Prepared by:</w:t>
            </w:r>
          </w:p>
        </w:tc>
        <w:tc>
          <w:tcPr>
            <w:tcW w:w="1620" w:type="dxa"/>
          </w:tcPr>
          <w:p w:rsidR="00C32E7D" w:rsidRPr="000F100B" w:rsidRDefault="00C32E7D" w:rsidP="0024103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53" w:type="dxa"/>
          </w:tcPr>
          <w:p w:rsidR="00C32E7D" w:rsidRPr="000F100B" w:rsidRDefault="00C32E7D" w:rsidP="00241032">
            <w:pPr>
              <w:jc w:val="center"/>
              <w:rPr>
                <w:rFonts w:ascii="Arial" w:hAnsi="Arial" w:cs="Arial"/>
                <w:sz w:val="20"/>
              </w:rPr>
            </w:pPr>
            <w:r w:rsidRPr="00CC4535">
              <w:rPr>
                <w:rFonts w:ascii="Arial" w:hAnsi="Arial" w:cs="Arial"/>
                <w:b/>
                <w:sz w:val="20"/>
              </w:rPr>
              <w:t>Level 2</w:t>
            </w:r>
          </w:p>
        </w:tc>
        <w:tc>
          <w:tcPr>
            <w:tcW w:w="1407" w:type="dxa"/>
          </w:tcPr>
          <w:p w:rsidR="00C32E7D" w:rsidRPr="000F100B" w:rsidRDefault="00C32E7D" w:rsidP="0024103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</w:tcPr>
          <w:p w:rsidR="00C32E7D" w:rsidRPr="000F100B" w:rsidRDefault="00C32E7D" w:rsidP="0024103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</w:tcPr>
          <w:p w:rsidR="00C32E7D" w:rsidRPr="000F100B" w:rsidRDefault="00C32E7D" w:rsidP="0024103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32E7D" w:rsidRPr="000F100B" w:rsidTr="00241032">
        <w:tc>
          <w:tcPr>
            <w:tcW w:w="1620" w:type="dxa"/>
          </w:tcPr>
          <w:p w:rsidR="00C32E7D" w:rsidRPr="000F100B" w:rsidRDefault="00C32E7D" w:rsidP="0024103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C4535">
              <w:rPr>
                <w:rFonts w:ascii="Arial" w:hAnsi="Arial" w:cs="Arial"/>
                <w:b/>
                <w:sz w:val="20"/>
              </w:rPr>
              <w:t>Rank:</w:t>
            </w:r>
          </w:p>
        </w:tc>
        <w:tc>
          <w:tcPr>
            <w:tcW w:w="1620" w:type="dxa"/>
          </w:tcPr>
          <w:p w:rsidR="00C32E7D" w:rsidRPr="000F100B" w:rsidRDefault="00C32E7D" w:rsidP="0024103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53" w:type="dxa"/>
          </w:tcPr>
          <w:p w:rsidR="00C32E7D" w:rsidRPr="000F100B" w:rsidRDefault="00C32E7D" w:rsidP="0024103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C4535">
              <w:rPr>
                <w:rFonts w:ascii="Arial" w:hAnsi="Arial" w:cs="Arial"/>
                <w:b/>
                <w:sz w:val="20"/>
              </w:rPr>
              <w:t>Level 3</w:t>
            </w:r>
          </w:p>
        </w:tc>
        <w:tc>
          <w:tcPr>
            <w:tcW w:w="1407" w:type="dxa"/>
          </w:tcPr>
          <w:p w:rsidR="00C32E7D" w:rsidRPr="000F100B" w:rsidRDefault="00C32E7D" w:rsidP="0024103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</w:tcPr>
          <w:p w:rsidR="00C32E7D" w:rsidRPr="000F100B" w:rsidRDefault="00C32E7D" w:rsidP="0024103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</w:tcPr>
          <w:p w:rsidR="00C32E7D" w:rsidRPr="000F100B" w:rsidRDefault="00C32E7D" w:rsidP="0024103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32E7D" w:rsidRPr="000F100B" w:rsidTr="00241032">
        <w:tc>
          <w:tcPr>
            <w:tcW w:w="1620" w:type="dxa"/>
          </w:tcPr>
          <w:p w:rsidR="00C32E7D" w:rsidRPr="000F100B" w:rsidRDefault="00C32E7D" w:rsidP="0024103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C4535">
              <w:rPr>
                <w:rFonts w:ascii="Arial" w:hAnsi="Arial" w:cs="Arial"/>
                <w:b/>
                <w:sz w:val="20"/>
              </w:rPr>
              <w:t>Date:</w:t>
            </w:r>
          </w:p>
        </w:tc>
        <w:tc>
          <w:tcPr>
            <w:tcW w:w="1620" w:type="dxa"/>
          </w:tcPr>
          <w:p w:rsidR="00C32E7D" w:rsidRPr="000F100B" w:rsidRDefault="00C32E7D" w:rsidP="0024103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53" w:type="dxa"/>
          </w:tcPr>
          <w:p w:rsidR="00C32E7D" w:rsidRPr="000F100B" w:rsidRDefault="00C32E7D" w:rsidP="00241032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07" w:type="dxa"/>
          </w:tcPr>
          <w:p w:rsidR="00C32E7D" w:rsidRPr="000F100B" w:rsidRDefault="00C32E7D" w:rsidP="0024103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</w:tcPr>
          <w:p w:rsidR="00C32E7D" w:rsidRPr="000F100B" w:rsidRDefault="00C32E7D" w:rsidP="0024103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</w:tcPr>
          <w:p w:rsidR="00C32E7D" w:rsidRPr="000F100B" w:rsidRDefault="00C32E7D" w:rsidP="0024103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C32E7D" w:rsidRPr="000F100B" w:rsidRDefault="00C32E7D" w:rsidP="00C32E7D">
      <w:pPr>
        <w:rPr>
          <w:rFonts w:ascii="Arial" w:hAnsi="Arial" w:cs="Arial"/>
          <w:sz w:val="20"/>
        </w:rPr>
      </w:pPr>
    </w:p>
    <w:tbl>
      <w:tblPr>
        <w:tblW w:w="983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86"/>
        <w:gridCol w:w="1440"/>
        <w:gridCol w:w="1440"/>
        <w:gridCol w:w="900"/>
        <w:gridCol w:w="765"/>
      </w:tblGrid>
      <w:tr w:rsidR="00C32E7D" w:rsidRPr="000F100B" w:rsidTr="00241032">
        <w:trPr>
          <w:tblHeader/>
        </w:trPr>
        <w:tc>
          <w:tcPr>
            <w:tcW w:w="5286" w:type="dxa"/>
            <w:tcBorders>
              <w:bottom w:val="single" w:sz="4" w:space="0" w:color="auto"/>
            </w:tcBorders>
          </w:tcPr>
          <w:p w:rsidR="00C32E7D" w:rsidRPr="000F100B" w:rsidRDefault="00C32E7D" w:rsidP="0024103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C4535">
              <w:rPr>
                <w:rFonts w:ascii="Arial" w:hAnsi="Arial" w:cs="Arial"/>
                <w:b/>
                <w:sz w:val="20"/>
              </w:rPr>
              <w:t>Procedure</w:t>
            </w:r>
          </w:p>
          <w:p w:rsidR="00C32E7D" w:rsidRPr="000F100B" w:rsidRDefault="00C32E7D" w:rsidP="00241032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C32E7D" w:rsidRPr="000F100B" w:rsidRDefault="00C32E7D" w:rsidP="00241032">
            <w:pPr>
              <w:jc w:val="center"/>
              <w:rPr>
                <w:rFonts w:ascii="Arial" w:hAnsi="Arial" w:cs="Arial"/>
                <w:b/>
                <w:color w:val="000000"/>
                <w:sz w:val="20"/>
                <w:lang w:val="en-US"/>
              </w:rPr>
            </w:pPr>
            <w:r w:rsidRPr="00CC4535">
              <w:rPr>
                <w:rFonts w:ascii="Arial" w:hAnsi="Arial" w:cs="Arial"/>
                <w:b/>
                <w:color w:val="000000"/>
                <w:sz w:val="20"/>
                <w:lang w:val="en-US"/>
              </w:rPr>
              <w:t>Event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C32E7D" w:rsidRPr="000F100B" w:rsidRDefault="00C32E7D" w:rsidP="00241032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CC4535">
              <w:rPr>
                <w:rFonts w:ascii="Arial" w:hAnsi="Arial" w:cs="Arial"/>
                <w:b/>
                <w:color w:val="000000"/>
                <w:sz w:val="20"/>
                <w:lang w:val="en-US"/>
              </w:rPr>
              <w:t>Effect on financial statements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C32E7D" w:rsidRPr="000F100B" w:rsidRDefault="00C32E7D" w:rsidP="00241032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CC4535">
              <w:rPr>
                <w:rFonts w:ascii="Arial" w:hAnsi="Arial" w:cs="Arial"/>
                <w:b/>
                <w:color w:val="000000"/>
                <w:sz w:val="20"/>
                <w:lang w:val="en-US"/>
              </w:rPr>
              <w:t>Date of event</w:t>
            </w:r>
          </w:p>
        </w:tc>
        <w:tc>
          <w:tcPr>
            <w:tcW w:w="765" w:type="dxa"/>
            <w:tcBorders>
              <w:bottom w:val="single" w:sz="4" w:space="0" w:color="auto"/>
            </w:tcBorders>
          </w:tcPr>
          <w:p w:rsidR="00C32E7D" w:rsidRPr="000F100B" w:rsidRDefault="00C32E7D" w:rsidP="00241032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CC4535">
              <w:rPr>
                <w:rFonts w:ascii="Arial" w:hAnsi="Arial" w:cs="Arial"/>
                <w:b/>
                <w:color w:val="000000"/>
                <w:sz w:val="20"/>
                <w:lang w:val="en-US"/>
              </w:rPr>
              <w:t>WP ref</w:t>
            </w:r>
            <w:r>
              <w:rPr>
                <w:rFonts w:ascii="Arial" w:hAnsi="Arial" w:cs="Arial"/>
                <w:b/>
                <w:color w:val="000000"/>
                <w:sz w:val="20"/>
                <w:lang w:val="en-US"/>
              </w:rPr>
              <w:t>.</w:t>
            </w:r>
          </w:p>
        </w:tc>
      </w:tr>
      <w:tr w:rsidR="00C32E7D" w:rsidRPr="000F100B" w:rsidTr="00241032">
        <w:tc>
          <w:tcPr>
            <w:tcW w:w="5286" w:type="dxa"/>
            <w:tcBorders>
              <w:bottom w:val="nil"/>
            </w:tcBorders>
          </w:tcPr>
          <w:p w:rsidR="00C32E7D" w:rsidRPr="000F100B" w:rsidRDefault="00C32E7D" w:rsidP="00241032">
            <w:pPr>
              <w:autoSpaceDE w:val="0"/>
              <w:autoSpaceDN w:val="0"/>
              <w:adjustRightInd w:val="0"/>
              <w:ind w:left="318" w:hanging="318"/>
              <w:rPr>
                <w:rFonts w:ascii="Arial" w:hAnsi="Arial" w:cs="Arial"/>
                <w:sz w:val="20"/>
                <w:lang w:val="en-US"/>
              </w:rPr>
            </w:pPr>
            <w:r w:rsidRPr="00CC4535">
              <w:rPr>
                <w:rFonts w:ascii="Arial" w:hAnsi="Arial" w:cs="Arial"/>
                <w:sz w:val="20"/>
                <w:lang w:val="en-US"/>
              </w:rPr>
              <w:t xml:space="preserve">1.  Obtain understanding and evaluate adequacy of management’s processes to identify events subsequent to the date financial statements are prepared. </w:t>
            </w:r>
          </w:p>
        </w:tc>
        <w:tc>
          <w:tcPr>
            <w:tcW w:w="1440" w:type="dxa"/>
            <w:tcBorders>
              <w:bottom w:val="nil"/>
            </w:tcBorders>
          </w:tcPr>
          <w:p w:rsidR="00C32E7D" w:rsidRPr="000F100B" w:rsidRDefault="00C32E7D" w:rsidP="002410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tcBorders>
              <w:bottom w:val="nil"/>
            </w:tcBorders>
          </w:tcPr>
          <w:p w:rsidR="00C32E7D" w:rsidRPr="000F100B" w:rsidRDefault="00C32E7D" w:rsidP="002410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  <w:tcBorders>
              <w:bottom w:val="nil"/>
            </w:tcBorders>
          </w:tcPr>
          <w:p w:rsidR="00C32E7D" w:rsidRPr="000F100B" w:rsidRDefault="00C32E7D" w:rsidP="002410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65" w:type="dxa"/>
            <w:tcBorders>
              <w:bottom w:val="nil"/>
            </w:tcBorders>
          </w:tcPr>
          <w:p w:rsidR="00C32E7D" w:rsidRPr="000F100B" w:rsidRDefault="00C32E7D" w:rsidP="00241032">
            <w:pPr>
              <w:rPr>
                <w:rFonts w:ascii="Arial" w:hAnsi="Arial" w:cs="Arial"/>
                <w:sz w:val="20"/>
              </w:rPr>
            </w:pPr>
          </w:p>
        </w:tc>
      </w:tr>
      <w:tr w:rsidR="00C32E7D" w:rsidRPr="000F100B" w:rsidTr="00241032">
        <w:tc>
          <w:tcPr>
            <w:tcW w:w="5286" w:type="dxa"/>
            <w:tcBorders>
              <w:bottom w:val="nil"/>
            </w:tcBorders>
          </w:tcPr>
          <w:p w:rsidR="00C32E7D" w:rsidRPr="000F100B" w:rsidRDefault="00C32E7D" w:rsidP="00241032">
            <w:pPr>
              <w:autoSpaceDE w:val="0"/>
              <w:autoSpaceDN w:val="0"/>
              <w:adjustRightInd w:val="0"/>
              <w:ind w:left="318" w:hanging="318"/>
              <w:rPr>
                <w:rFonts w:ascii="Arial" w:hAnsi="Arial" w:cs="Arial"/>
                <w:sz w:val="20"/>
                <w:lang w:val="en-US"/>
              </w:rPr>
            </w:pPr>
            <w:r w:rsidRPr="00CC4535">
              <w:rPr>
                <w:rFonts w:ascii="Arial" w:hAnsi="Arial" w:cs="Arial"/>
                <w:sz w:val="20"/>
                <w:lang w:val="en-US"/>
              </w:rPr>
              <w:t xml:space="preserve">2.   Inquiring of management and, where appropriate, those charged with governance as to whether any subsequent events have occurred which might affect the financial statements. </w:t>
            </w:r>
          </w:p>
        </w:tc>
        <w:tc>
          <w:tcPr>
            <w:tcW w:w="1440" w:type="dxa"/>
            <w:tcBorders>
              <w:bottom w:val="nil"/>
            </w:tcBorders>
          </w:tcPr>
          <w:p w:rsidR="00C32E7D" w:rsidRPr="000F100B" w:rsidRDefault="00C32E7D" w:rsidP="0024103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440" w:type="dxa"/>
            <w:tcBorders>
              <w:bottom w:val="nil"/>
            </w:tcBorders>
          </w:tcPr>
          <w:p w:rsidR="00C32E7D" w:rsidRPr="000F100B" w:rsidRDefault="00C32E7D" w:rsidP="002410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  <w:tcBorders>
              <w:bottom w:val="nil"/>
            </w:tcBorders>
          </w:tcPr>
          <w:p w:rsidR="00C32E7D" w:rsidRPr="000F100B" w:rsidRDefault="00C32E7D" w:rsidP="002410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65" w:type="dxa"/>
            <w:tcBorders>
              <w:bottom w:val="nil"/>
            </w:tcBorders>
          </w:tcPr>
          <w:p w:rsidR="00C32E7D" w:rsidRPr="000F100B" w:rsidRDefault="00C32E7D" w:rsidP="00241032">
            <w:pPr>
              <w:rPr>
                <w:rFonts w:ascii="Arial" w:hAnsi="Arial" w:cs="Arial"/>
                <w:sz w:val="20"/>
              </w:rPr>
            </w:pPr>
          </w:p>
        </w:tc>
      </w:tr>
      <w:tr w:rsidR="00C32E7D" w:rsidRPr="000F100B" w:rsidTr="00241032">
        <w:tc>
          <w:tcPr>
            <w:tcW w:w="5286" w:type="dxa"/>
            <w:tcBorders>
              <w:bottom w:val="nil"/>
            </w:tcBorders>
          </w:tcPr>
          <w:p w:rsidR="00C32E7D" w:rsidRPr="000F100B" w:rsidRDefault="00C32E7D" w:rsidP="00241032">
            <w:pPr>
              <w:pStyle w:val="Caption"/>
            </w:pPr>
            <w:r w:rsidRPr="00CC4535">
              <w:rPr>
                <w:rFonts w:cs="Arial"/>
              </w:rPr>
              <w:t xml:space="preserve">From the date of the balance sheet through to the date of our </w:t>
            </w:r>
            <w:r>
              <w:rPr>
                <w:rFonts w:cs="Arial"/>
              </w:rPr>
              <w:t>auditor’s report</w:t>
            </w:r>
            <w:r w:rsidRPr="00CC4535">
              <w:rPr>
                <w:rFonts w:cs="Arial"/>
              </w:rPr>
              <w:t>:</w:t>
            </w:r>
          </w:p>
        </w:tc>
        <w:tc>
          <w:tcPr>
            <w:tcW w:w="1440" w:type="dxa"/>
            <w:tcBorders>
              <w:bottom w:val="nil"/>
            </w:tcBorders>
          </w:tcPr>
          <w:p w:rsidR="00C32E7D" w:rsidRPr="000F100B" w:rsidRDefault="00C32E7D" w:rsidP="002410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tcBorders>
              <w:bottom w:val="nil"/>
            </w:tcBorders>
          </w:tcPr>
          <w:p w:rsidR="00C32E7D" w:rsidRPr="000F100B" w:rsidRDefault="00C32E7D" w:rsidP="002410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  <w:tcBorders>
              <w:bottom w:val="nil"/>
            </w:tcBorders>
          </w:tcPr>
          <w:p w:rsidR="00C32E7D" w:rsidRPr="000F100B" w:rsidRDefault="00C32E7D" w:rsidP="002410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65" w:type="dxa"/>
            <w:tcBorders>
              <w:bottom w:val="nil"/>
            </w:tcBorders>
          </w:tcPr>
          <w:p w:rsidR="00C32E7D" w:rsidRPr="000F100B" w:rsidRDefault="00C32E7D" w:rsidP="00241032">
            <w:pPr>
              <w:rPr>
                <w:rFonts w:ascii="Arial" w:hAnsi="Arial" w:cs="Arial"/>
                <w:sz w:val="20"/>
              </w:rPr>
            </w:pPr>
          </w:p>
        </w:tc>
      </w:tr>
      <w:tr w:rsidR="00C32E7D" w:rsidRPr="000F100B" w:rsidTr="00241032">
        <w:tc>
          <w:tcPr>
            <w:tcW w:w="5286" w:type="dxa"/>
            <w:tcBorders>
              <w:top w:val="nil"/>
            </w:tcBorders>
          </w:tcPr>
          <w:p w:rsidR="00C32E7D" w:rsidRPr="000F100B" w:rsidRDefault="00C32E7D" w:rsidP="00C32E7D">
            <w:pPr>
              <w:pStyle w:val="Caption"/>
              <w:numPr>
                <w:ilvl w:val="0"/>
                <w:numId w:val="2"/>
              </w:numPr>
            </w:pPr>
            <w:r w:rsidRPr="00CC4535">
              <w:rPr>
                <w:rFonts w:cs="Arial"/>
              </w:rPr>
              <w:t>Review minutes of council-, management-, audit committee- and other relevant meetings.</w:t>
            </w:r>
          </w:p>
        </w:tc>
        <w:tc>
          <w:tcPr>
            <w:tcW w:w="1440" w:type="dxa"/>
            <w:tcBorders>
              <w:top w:val="nil"/>
            </w:tcBorders>
          </w:tcPr>
          <w:p w:rsidR="00C32E7D" w:rsidRPr="000F100B" w:rsidRDefault="00C32E7D" w:rsidP="002410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 w:rsidR="00C32E7D" w:rsidRPr="000F100B" w:rsidRDefault="00C32E7D" w:rsidP="002410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:rsidR="00C32E7D" w:rsidRPr="000F100B" w:rsidRDefault="00C32E7D" w:rsidP="002410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65" w:type="dxa"/>
            <w:tcBorders>
              <w:top w:val="nil"/>
            </w:tcBorders>
          </w:tcPr>
          <w:p w:rsidR="00C32E7D" w:rsidRPr="000F100B" w:rsidRDefault="00C32E7D" w:rsidP="00241032">
            <w:pPr>
              <w:rPr>
                <w:rFonts w:ascii="Arial" w:hAnsi="Arial" w:cs="Arial"/>
                <w:sz w:val="20"/>
              </w:rPr>
            </w:pPr>
          </w:p>
        </w:tc>
      </w:tr>
      <w:tr w:rsidR="00C32E7D" w:rsidRPr="000F100B" w:rsidTr="00241032">
        <w:tc>
          <w:tcPr>
            <w:tcW w:w="5286" w:type="dxa"/>
          </w:tcPr>
          <w:p w:rsidR="00C32E7D" w:rsidRPr="000F100B" w:rsidRDefault="00C32E7D" w:rsidP="00C32E7D">
            <w:pPr>
              <w:pStyle w:val="Caption"/>
              <w:numPr>
                <w:ilvl w:val="0"/>
                <w:numId w:val="2"/>
              </w:numPr>
            </w:pPr>
            <w:r w:rsidRPr="00CC4535">
              <w:rPr>
                <w:rFonts w:cs="Arial"/>
              </w:rPr>
              <w:t>Review the most recent interim financial statements; compare with the financial statements under examination and obtain explanations for any unusual adjustments, inconsistencies, variations or other items.</w:t>
            </w:r>
          </w:p>
        </w:tc>
        <w:tc>
          <w:tcPr>
            <w:tcW w:w="1440" w:type="dxa"/>
          </w:tcPr>
          <w:p w:rsidR="00C32E7D" w:rsidRPr="000F100B" w:rsidRDefault="00C32E7D" w:rsidP="002410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</w:tcPr>
          <w:p w:rsidR="00C32E7D" w:rsidRPr="000F100B" w:rsidRDefault="00C32E7D" w:rsidP="002410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</w:tcPr>
          <w:p w:rsidR="00C32E7D" w:rsidRPr="000F100B" w:rsidRDefault="00C32E7D" w:rsidP="002410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65" w:type="dxa"/>
          </w:tcPr>
          <w:p w:rsidR="00C32E7D" w:rsidRPr="000F100B" w:rsidRDefault="00C32E7D" w:rsidP="00241032">
            <w:pPr>
              <w:rPr>
                <w:rFonts w:ascii="Arial" w:hAnsi="Arial" w:cs="Arial"/>
                <w:sz w:val="20"/>
              </w:rPr>
            </w:pPr>
          </w:p>
        </w:tc>
      </w:tr>
      <w:tr w:rsidR="00C32E7D" w:rsidRPr="000F100B" w:rsidTr="00241032">
        <w:tc>
          <w:tcPr>
            <w:tcW w:w="5286" w:type="dxa"/>
          </w:tcPr>
          <w:p w:rsidR="00C32E7D" w:rsidRPr="000F100B" w:rsidRDefault="00C32E7D" w:rsidP="00C32E7D">
            <w:pPr>
              <w:pStyle w:val="Caption"/>
              <w:numPr>
                <w:ilvl w:val="0"/>
                <w:numId w:val="2"/>
              </w:numPr>
            </w:pPr>
            <w:r w:rsidRPr="00CC4535">
              <w:rPr>
                <w:rFonts w:cs="Arial"/>
              </w:rPr>
              <w:t>Discuss with appropriate officials whether the audited entity has entered into any significant transactions or agreements that may affect the financial statements under examination.</w:t>
            </w:r>
          </w:p>
        </w:tc>
        <w:tc>
          <w:tcPr>
            <w:tcW w:w="1440" w:type="dxa"/>
          </w:tcPr>
          <w:p w:rsidR="00C32E7D" w:rsidRPr="000F100B" w:rsidRDefault="00C32E7D" w:rsidP="002410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</w:tcPr>
          <w:p w:rsidR="00C32E7D" w:rsidRPr="000F100B" w:rsidRDefault="00C32E7D" w:rsidP="002410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</w:tcPr>
          <w:p w:rsidR="00C32E7D" w:rsidRPr="000F100B" w:rsidRDefault="00C32E7D" w:rsidP="002410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65" w:type="dxa"/>
          </w:tcPr>
          <w:p w:rsidR="00C32E7D" w:rsidRPr="000F100B" w:rsidRDefault="00C32E7D" w:rsidP="00241032">
            <w:pPr>
              <w:rPr>
                <w:rFonts w:ascii="Arial" w:hAnsi="Arial" w:cs="Arial"/>
                <w:sz w:val="20"/>
              </w:rPr>
            </w:pPr>
          </w:p>
        </w:tc>
      </w:tr>
      <w:tr w:rsidR="00C32E7D" w:rsidRPr="000F100B" w:rsidTr="00241032">
        <w:tc>
          <w:tcPr>
            <w:tcW w:w="5286" w:type="dxa"/>
          </w:tcPr>
          <w:p w:rsidR="00C32E7D" w:rsidRPr="000F100B" w:rsidRDefault="00C32E7D" w:rsidP="00C32E7D">
            <w:pPr>
              <w:pStyle w:val="Caption"/>
              <w:numPr>
                <w:ilvl w:val="0"/>
                <w:numId w:val="2"/>
              </w:numPr>
            </w:pPr>
            <w:r w:rsidRPr="00CC4535">
              <w:rPr>
                <w:rFonts w:cs="Arial"/>
              </w:rPr>
              <w:t xml:space="preserve">Obtain representation letters from management and legal counsel (internal and external) through to the date of our </w:t>
            </w:r>
            <w:r>
              <w:rPr>
                <w:rFonts w:cs="Arial"/>
              </w:rPr>
              <w:t>auditor’s report</w:t>
            </w:r>
            <w:r w:rsidRPr="00CC4535">
              <w:rPr>
                <w:rFonts w:cs="Arial"/>
              </w:rPr>
              <w:t>.</w:t>
            </w:r>
          </w:p>
        </w:tc>
        <w:tc>
          <w:tcPr>
            <w:tcW w:w="1440" w:type="dxa"/>
          </w:tcPr>
          <w:p w:rsidR="00C32E7D" w:rsidRPr="000F100B" w:rsidRDefault="00C32E7D" w:rsidP="002410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</w:tcPr>
          <w:p w:rsidR="00C32E7D" w:rsidRPr="000F100B" w:rsidRDefault="00C32E7D" w:rsidP="002410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</w:tcPr>
          <w:p w:rsidR="00C32E7D" w:rsidRPr="000F100B" w:rsidRDefault="00C32E7D" w:rsidP="002410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65" w:type="dxa"/>
          </w:tcPr>
          <w:p w:rsidR="00C32E7D" w:rsidRPr="000F100B" w:rsidRDefault="00C32E7D" w:rsidP="00241032">
            <w:pPr>
              <w:rPr>
                <w:rFonts w:ascii="Arial" w:hAnsi="Arial" w:cs="Arial"/>
                <w:sz w:val="20"/>
              </w:rPr>
            </w:pPr>
          </w:p>
        </w:tc>
      </w:tr>
      <w:tr w:rsidR="00C32E7D" w:rsidRPr="000F100B" w:rsidTr="00241032">
        <w:tc>
          <w:tcPr>
            <w:tcW w:w="5286" w:type="dxa"/>
          </w:tcPr>
          <w:p w:rsidR="00C32E7D" w:rsidRPr="000F100B" w:rsidRDefault="00C32E7D" w:rsidP="00C32E7D">
            <w:pPr>
              <w:pStyle w:val="Plain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CC4535">
              <w:rPr>
                <w:rFonts w:ascii="Arial" w:hAnsi="Arial" w:cs="Arial"/>
              </w:rPr>
              <w:t>Consider reviews and tests in the following audit areas to identify potential subsequent events (this work should be considered in conjunction with the other procedures):</w:t>
            </w:r>
          </w:p>
          <w:p w:rsidR="00C32E7D" w:rsidRPr="000F100B" w:rsidRDefault="00C32E7D" w:rsidP="00C32E7D">
            <w:pPr>
              <w:pStyle w:val="Plain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CC4535">
              <w:rPr>
                <w:rFonts w:ascii="Arial" w:hAnsi="Arial" w:cs="Arial"/>
              </w:rPr>
              <w:t>Cash receipts and disbursements, sales and returns, purchases,  and intercompany activity;</w:t>
            </w:r>
          </w:p>
          <w:p w:rsidR="00C32E7D" w:rsidRPr="000F100B" w:rsidRDefault="00C32E7D" w:rsidP="00C32E7D">
            <w:pPr>
              <w:pStyle w:val="Plain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CC4535">
              <w:rPr>
                <w:rFonts w:ascii="Arial" w:hAnsi="Arial" w:cs="Arial"/>
              </w:rPr>
              <w:t>Doubtful accounts receivable, market value of investments and inventories, slow-moving and obsolete inventories, estimates to complete contracts in progress, re-negotiation, contract price determination and all other significant areas that have been accounted for at the balance sheet date on the basis of tentative, preliminary or inconclusive data;</w:t>
            </w:r>
          </w:p>
          <w:p w:rsidR="00C32E7D" w:rsidRPr="000F100B" w:rsidRDefault="00C32E7D" w:rsidP="00C32E7D">
            <w:pPr>
              <w:pStyle w:val="Plain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CC4535">
              <w:rPr>
                <w:rFonts w:ascii="Arial" w:hAnsi="Arial" w:cs="Arial"/>
              </w:rPr>
              <w:t>Contracts received or terminated, fire losses, strikes, wage negotiations and governmental restrictions;</w:t>
            </w:r>
          </w:p>
          <w:p w:rsidR="00C32E7D" w:rsidRPr="000F100B" w:rsidRDefault="00C32E7D" w:rsidP="00C32E7D">
            <w:pPr>
              <w:pStyle w:val="Plain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CC4535">
              <w:rPr>
                <w:rFonts w:ascii="Arial" w:hAnsi="Arial" w:cs="Arial"/>
              </w:rPr>
              <w:t xml:space="preserve">Purchases, sales and other commitments and contingent liabilities, warranties, settlement of pending litigation, tax deficiencies, environmental </w:t>
            </w:r>
            <w:r w:rsidRPr="00CC4535">
              <w:rPr>
                <w:rFonts w:ascii="Arial" w:hAnsi="Arial" w:cs="Arial"/>
              </w:rPr>
              <w:lastRenderedPageBreak/>
              <w:t>regulations, restrictions and penalties, etc;</w:t>
            </w:r>
          </w:p>
          <w:p w:rsidR="00C32E7D" w:rsidRPr="000F100B" w:rsidRDefault="00C32E7D" w:rsidP="00C32E7D">
            <w:pPr>
              <w:pStyle w:val="Plain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CC4535">
              <w:rPr>
                <w:rFonts w:ascii="Arial" w:hAnsi="Arial" w:cs="Arial"/>
              </w:rPr>
              <w:t>Policy decisions;</w:t>
            </w:r>
          </w:p>
          <w:p w:rsidR="00C32E7D" w:rsidRPr="000F100B" w:rsidRDefault="00C32E7D" w:rsidP="00C32E7D">
            <w:pPr>
              <w:pStyle w:val="Plain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CC4535">
              <w:rPr>
                <w:rFonts w:ascii="Arial" w:hAnsi="Arial" w:cs="Arial"/>
              </w:rPr>
              <w:t>Significant related party transactions; and</w:t>
            </w:r>
          </w:p>
          <w:p w:rsidR="00C32E7D" w:rsidRPr="000F100B" w:rsidRDefault="00C32E7D" w:rsidP="00C32E7D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</w:rPr>
            </w:pPr>
            <w:r w:rsidRPr="00CC4535">
              <w:rPr>
                <w:rFonts w:ascii="Arial" w:hAnsi="Arial" w:cs="Arial"/>
                <w:sz w:val="20"/>
              </w:rPr>
              <w:t>Cash-flow projections and other forecast financial information.</w:t>
            </w:r>
          </w:p>
        </w:tc>
        <w:tc>
          <w:tcPr>
            <w:tcW w:w="1440" w:type="dxa"/>
          </w:tcPr>
          <w:p w:rsidR="00C32E7D" w:rsidRPr="000F100B" w:rsidRDefault="00C32E7D" w:rsidP="002410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</w:tcPr>
          <w:p w:rsidR="00C32E7D" w:rsidRPr="000F100B" w:rsidRDefault="00C32E7D" w:rsidP="002410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</w:tcPr>
          <w:p w:rsidR="00C32E7D" w:rsidRPr="000F100B" w:rsidRDefault="00C32E7D" w:rsidP="002410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65" w:type="dxa"/>
          </w:tcPr>
          <w:p w:rsidR="00C32E7D" w:rsidRPr="000F100B" w:rsidRDefault="00C32E7D" w:rsidP="00241032">
            <w:pPr>
              <w:rPr>
                <w:rFonts w:ascii="Arial" w:hAnsi="Arial" w:cs="Arial"/>
                <w:sz w:val="20"/>
              </w:rPr>
            </w:pPr>
          </w:p>
        </w:tc>
      </w:tr>
      <w:tr w:rsidR="00C32E7D" w:rsidRPr="000F100B" w:rsidTr="00241032">
        <w:tc>
          <w:tcPr>
            <w:tcW w:w="5286" w:type="dxa"/>
          </w:tcPr>
          <w:p w:rsidR="00C32E7D" w:rsidRPr="000F100B" w:rsidRDefault="00C32E7D" w:rsidP="00C32E7D">
            <w:pPr>
              <w:pStyle w:val="Plain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CC4535">
              <w:rPr>
                <w:rFonts w:ascii="Arial" w:hAnsi="Arial" w:cs="Arial"/>
              </w:rPr>
              <w:lastRenderedPageBreak/>
              <w:t xml:space="preserve">Consider whether all events identified have been adequately disclosed in the financial statements. </w:t>
            </w:r>
          </w:p>
        </w:tc>
        <w:tc>
          <w:tcPr>
            <w:tcW w:w="1440" w:type="dxa"/>
          </w:tcPr>
          <w:p w:rsidR="00C32E7D" w:rsidRPr="000F100B" w:rsidRDefault="00C32E7D" w:rsidP="002410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</w:tcPr>
          <w:p w:rsidR="00C32E7D" w:rsidRPr="000F100B" w:rsidRDefault="00C32E7D" w:rsidP="002410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</w:tcPr>
          <w:p w:rsidR="00C32E7D" w:rsidRPr="000F100B" w:rsidRDefault="00C32E7D" w:rsidP="002410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65" w:type="dxa"/>
          </w:tcPr>
          <w:p w:rsidR="00C32E7D" w:rsidRPr="000F100B" w:rsidRDefault="00C32E7D" w:rsidP="00241032">
            <w:pPr>
              <w:rPr>
                <w:rFonts w:ascii="Arial" w:hAnsi="Arial" w:cs="Arial"/>
                <w:sz w:val="20"/>
              </w:rPr>
            </w:pPr>
          </w:p>
        </w:tc>
      </w:tr>
    </w:tbl>
    <w:p w:rsidR="00C32E7D" w:rsidRDefault="00C32E7D" w:rsidP="00C32E7D">
      <w:pPr>
        <w:pStyle w:val="Heading3"/>
        <w:rPr>
          <w:lang w:val="en-US"/>
        </w:rPr>
      </w:pPr>
    </w:p>
    <w:p w:rsidR="00C32E7D" w:rsidRDefault="00C32E7D" w:rsidP="00C32E7D">
      <w:pPr>
        <w:rPr>
          <w:lang w:val="en-US"/>
        </w:rPr>
      </w:pPr>
    </w:p>
    <w:p w:rsidR="00624675" w:rsidRDefault="00624675"/>
    <w:sectPr w:rsidR="00624675" w:rsidSect="006246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G Times">
    <w:altName w:val="Times New Roman"/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06A24"/>
    <w:multiLevelType w:val="hybridMultilevel"/>
    <w:tmpl w:val="EEF00522"/>
    <w:lvl w:ilvl="0" w:tplc="0FEACFBC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A85208A"/>
    <w:multiLevelType w:val="multilevel"/>
    <w:tmpl w:val="41F2604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9"/>
      <w:numFmt w:val="decimal"/>
      <w:isLgl/>
      <w:lvlText w:val="%1.%2"/>
      <w:lvlJc w:val="left"/>
      <w:pPr>
        <w:ind w:left="660" w:hanging="660"/>
      </w:pPr>
      <w:rPr>
        <w:rFonts w:hint="default"/>
      </w:rPr>
    </w:lvl>
    <w:lvl w:ilvl="2">
      <w:start w:val="10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C32E7D"/>
    <w:rsid w:val="00624675"/>
    <w:rsid w:val="00C32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E7D"/>
    <w:pPr>
      <w:spacing w:after="0" w:line="240" w:lineRule="auto"/>
    </w:pPr>
    <w:rPr>
      <w:rFonts w:ascii="CG Times" w:eastAsia="Times New Roman" w:hAnsi="CG Times" w:cs="Times New Roman"/>
      <w:sz w:val="24"/>
      <w:szCs w:val="20"/>
      <w:lang w:val="en-ZA"/>
    </w:rPr>
  </w:style>
  <w:style w:type="paragraph" w:styleId="Heading3">
    <w:name w:val="heading 3"/>
    <w:basedOn w:val="Normal"/>
    <w:next w:val="Normal"/>
    <w:link w:val="Heading3Char"/>
    <w:qFormat/>
    <w:rsid w:val="00C32E7D"/>
    <w:pPr>
      <w:keepNext/>
      <w:outlineLvl w:val="2"/>
    </w:pPr>
    <w:rPr>
      <w:rFonts w:ascii="Arial" w:hAnsi="Arial" w:cs="Arial"/>
      <w:b/>
      <w:bCs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C32E7D"/>
    <w:rPr>
      <w:rFonts w:ascii="Arial" w:eastAsia="Times New Roman" w:hAnsi="Arial" w:cs="Arial"/>
      <w:b/>
      <w:bCs/>
      <w:sz w:val="20"/>
      <w:szCs w:val="26"/>
      <w:lang w:val="en-ZA"/>
    </w:rPr>
  </w:style>
  <w:style w:type="table" w:styleId="TableGrid">
    <w:name w:val="Table Grid"/>
    <w:basedOn w:val="TableNormal"/>
    <w:rsid w:val="00C32E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ZA" w:eastAsia="en-Z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qFormat/>
    <w:rsid w:val="00C32E7D"/>
    <w:pPr>
      <w:jc w:val="both"/>
    </w:pPr>
    <w:rPr>
      <w:rFonts w:ascii="Arial" w:hAnsi="Arial"/>
      <w:bCs/>
      <w:sz w:val="20"/>
    </w:rPr>
  </w:style>
  <w:style w:type="paragraph" w:customStyle="1" w:styleId="Plain">
    <w:name w:val="Plain"/>
    <w:aliases w:val="Text"/>
    <w:basedOn w:val="Normal"/>
    <w:rsid w:val="00C32E7D"/>
    <w:rPr>
      <w:rFonts w:ascii="Courier New" w:hAnsi="Courier New"/>
      <w:sz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2054</Characters>
  <Application>Microsoft Office Word</Application>
  <DocSecurity>0</DocSecurity>
  <Lines>17</Lines>
  <Paragraphs>4</Paragraphs>
  <ScaleCrop>false</ScaleCrop>
  <Company> </Company>
  <LinksUpToDate>false</LinksUpToDate>
  <CharactersWithSpaces>2410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beshete</dc:creator>
  <cp:keywords/>
  <dc:description/>
  <cp:lastModifiedBy>beshete</cp:lastModifiedBy>
  <cp:revision>1</cp:revision>
  <dcterms:created xsi:type="dcterms:W3CDTF">2004-09-16T17:56:00Z</dcterms:created>
  <dcterms:modified xsi:type="dcterms:W3CDTF">2004-09-16T17:56:00Z</dcterms:modified>
</cp:coreProperties>
</file>